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3993AD07" w:rsidR="00400E2E" w:rsidRPr="00E73418" w:rsidRDefault="00000000" w:rsidP="006A111D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 w:rsidRPr="00E73418">
        <w:rPr>
          <w:rFonts w:ascii="Arial" w:eastAsia="Batang" w:hAnsi="Arial" w:cs="Arial"/>
          <w:b/>
          <w:bCs/>
          <w:lang w:val="en-GB"/>
        </w:rPr>
        <w:t>3GPP TSG RAN WG1 #11</w:t>
      </w:r>
      <w:r w:rsidR="00C30D84" w:rsidRPr="00E73418">
        <w:rPr>
          <w:rFonts w:ascii="Arial" w:eastAsia="Batang" w:hAnsi="Arial" w:cs="Arial"/>
          <w:b/>
          <w:bCs/>
          <w:lang w:val="en-GB"/>
        </w:rPr>
        <w:t>7</w:t>
      </w:r>
      <w:r w:rsidRPr="00E73418">
        <w:rPr>
          <w:rFonts w:ascii="Arial" w:eastAsia="Batang" w:hAnsi="Arial" w:cs="Arial"/>
          <w:b/>
          <w:bCs/>
          <w:lang w:val="en-GB"/>
        </w:rPr>
        <w:tab/>
      </w:r>
      <w:r w:rsidRPr="00E73418">
        <w:rPr>
          <w:rFonts w:ascii="Arial" w:eastAsia="Batang" w:hAnsi="Arial" w:cs="Arial"/>
          <w:b/>
          <w:bCs/>
          <w:lang w:val="en-GB"/>
        </w:rPr>
        <w:tab/>
      </w:r>
      <w:r w:rsidR="00C30D84" w:rsidRPr="00E73418">
        <w:rPr>
          <w:rFonts w:ascii="Arial" w:eastAsia="Batang" w:hAnsi="Arial" w:cs="Arial"/>
          <w:b/>
          <w:bCs/>
          <w:lang w:val="en-GB"/>
        </w:rPr>
        <w:t>R1-240528</w:t>
      </w:r>
      <w:r w:rsidR="009876E8" w:rsidRPr="00E73418">
        <w:rPr>
          <w:rFonts w:ascii="Arial" w:eastAsia="Batang" w:hAnsi="Arial" w:cs="Arial"/>
          <w:b/>
          <w:bCs/>
          <w:lang w:val="en-GB"/>
        </w:rPr>
        <w:t>4</w:t>
      </w:r>
    </w:p>
    <w:p w14:paraId="29CBC344" w14:textId="77FFBEAD" w:rsidR="00400E2E" w:rsidRPr="00E73418" w:rsidRDefault="00C30D84" w:rsidP="006A111D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 w:rsidRPr="00E73418">
        <w:rPr>
          <w:rFonts w:ascii="Arial" w:eastAsia="Batang" w:hAnsi="Arial" w:cs="Arial"/>
          <w:b/>
          <w:bCs/>
          <w:lang w:val="en-GB"/>
        </w:rPr>
        <w:t>Fukuoka</w:t>
      </w:r>
      <w:r w:rsidR="00E0751E" w:rsidRPr="00E73418">
        <w:rPr>
          <w:rFonts w:ascii="Arial" w:eastAsia="Batang" w:hAnsi="Arial" w:cs="Arial"/>
          <w:b/>
          <w:bCs/>
          <w:lang w:val="en-GB"/>
        </w:rPr>
        <w:t>,</w:t>
      </w:r>
      <w:r w:rsidR="00304507" w:rsidRPr="00E73418">
        <w:rPr>
          <w:rFonts w:ascii="Arial" w:eastAsia="Batang" w:hAnsi="Arial" w:cs="Arial"/>
          <w:b/>
          <w:bCs/>
          <w:lang w:val="en-GB"/>
        </w:rPr>
        <w:t xml:space="preserve"> </w:t>
      </w:r>
      <w:r w:rsidRPr="00E73418">
        <w:rPr>
          <w:rFonts w:ascii="Arial" w:eastAsia="Batang" w:hAnsi="Arial" w:cs="Arial"/>
          <w:b/>
          <w:bCs/>
          <w:lang w:val="en-GB"/>
        </w:rPr>
        <w:t>Japan</w:t>
      </w:r>
      <w:r w:rsidR="00304507" w:rsidRPr="00E73418">
        <w:rPr>
          <w:rFonts w:ascii="Arial" w:eastAsia="Batang" w:hAnsi="Arial" w:cs="Arial"/>
          <w:b/>
          <w:bCs/>
          <w:lang w:val="en-GB"/>
        </w:rPr>
        <w:t xml:space="preserve">, </w:t>
      </w:r>
      <w:r w:rsidRPr="00E73418">
        <w:rPr>
          <w:rFonts w:ascii="Arial" w:eastAsia="Batang" w:hAnsi="Arial" w:cs="Arial"/>
          <w:b/>
          <w:bCs/>
          <w:lang w:val="en-GB"/>
        </w:rPr>
        <w:t>May</w:t>
      </w:r>
      <w:r w:rsidR="00304507" w:rsidRPr="00E73418">
        <w:rPr>
          <w:rFonts w:ascii="Arial" w:eastAsia="Batang" w:hAnsi="Arial" w:cs="Arial"/>
          <w:b/>
          <w:bCs/>
          <w:lang w:val="en-GB"/>
        </w:rPr>
        <w:t xml:space="preserve"> </w:t>
      </w:r>
      <w:r w:rsidR="00EF48E2" w:rsidRPr="00E73418">
        <w:rPr>
          <w:rFonts w:ascii="Arial" w:eastAsia="Batang" w:hAnsi="Arial" w:cs="Arial"/>
          <w:b/>
          <w:bCs/>
          <w:lang w:val="en-GB"/>
        </w:rPr>
        <w:t>20</w:t>
      </w:r>
      <w:r w:rsidR="005569D2" w:rsidRPr="00E73418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 w:rsidRPr="00E73418">
        <w:rPr>
          <w:rFonts w:ascii="Arial" w:eastAsia="Batang" w:hAnsi="Arial" w:cs="Arial"/>
          <w:b/>
          <w:bCs/>
          <w:lang w:val="en-GB"/>
        </w:rPr>
        <w:t xml:space="preserve"> – </w:t>
      </w:r>
      <w:r w:rsidR="00C109C3" w:rsidRPr="00E73418">
        <w:rPr>
          <w:rFonts w:ascii="Arial" w:eastAsia="Batang" w:hAnsi="Arial" w:cs="Arial"/>
          <w:b/>
          <w:bCs/>
          <w:lang w:val="en-GB"/>
        </w:rPr>
        <w:t>Ma</w:t>
      </w:r>
      <w:r w:rsidRPr="00E73418">
        <w:rPr>
          <w:rFonts w:ascii="Arial" w:eastAsia="Batang" w:hAnsi="Arial" w:cs="Arial"/>
          <w:b/>
          <w:bCs/>
          <w:lang w:val="en-GB"/>
        </w:rPr>
        <w:t>y</w:t>
      </w:r>
      <w:r w:rsidR="00304507" w:rsidRPr="00E73418">
        <w:rPr>
          <w:rFonts w:ascii="Arial" w:eastAsia="Batang" w:hAnsi="Arial" w:cs="Arial"/>
          <w:b/>
          <w:bCs/>
          <w:lang w:val="en-GB"/>
        </w:rPr>
        <w:t xml:space="preserve"> </w:t>
      </w:r>
      <w:r w:rsidRPr="00E73418">
        <w:rPr>
          <w:rFonts w:ascii="Arial" w:eastAsia="Batang" w:hAnsi="Arial" w:cs="Arial"/>
          <w:b/>
          <w:bCs/>
          <w:lang w:val="en-GB"/>
        </w:rPr>
        <w:t>2</w:t>
      </w:r>
      <w:r w:rsidR="00EF48E2" w:rsidRPr="00E73418">
        <w:rPr>
          <w:rFonts w:ascii="Arial" w:eastAsia="Batang" w:hAnsi="Arial" w:cs="Arial"/>
          <w:b/>
          <w:bCs/>
          <w:lang w:val="en-GB"/>
        </w:rPr>
        <w:t>4</w:t>
      </w:r>
      <w:r w:rsidRPr="00E73418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 w:rsidRPr="00E73418">
        <w:rPr>
          <w:rFonts w:ascii="Arial" w:eastAsia="Batang" w:hAnsi="Arial" w:cs="Arial"/>
          <w:b/>
          <w:bCs/>
          <w:lang w:val="en-GB"/>
        </w:rPr>
        <w:t>, 202</w:t>
      </w:r>
      <w:r w:rsidR="00C109C3" w:rsidRPr="00E73418"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Pr="00D74009" w:rsidRDefault="00400E2E" w:rsidP="006A111D">
      <w:pPr>
        <w:tabs>
          <w:tab w:val="center" w:pos="4536"/>
          <w:tab w:val="right" w:pos="9072"/>
        </w:tabs>
        <w:jc w:val="both"/>
        <w:rPr>
          <w:rFonts w:eastAsia="MS Mincho"/>
          <w:b/>
          <w:bCs/>
          <w:lang w:val="en-GB" w:eastAsia="ja-JP"/>
        </w:rPr>
      </w:pPr>
    </w:p>
    <w:p w14:paraId="159737BC" w14:textId="5DD045DD" w:rsidR="00400E2E" w:rsidRPr="00D74009" w:rsidRDefault="00000000" w:rsidP="006A111D">
      <w:pPr>
        <w:pStyle w:val="3GPPHeader"/>
        <w:jc w:val="both"/>
        <w:rPr>
          <w:sz w:val="22"/>
          <w:szCs w:val="22"/>
        </w:rPr>
      </w:pPr>
      <w:r w:rsidRPr="00D74009">
        <w:rPr>
          <w:sz w:val="22"/>
          <w:szCs w:val="22"/>
        </w:rPr>
        <w:t>Agenda Item:</w:t>
      </w:r>
      <w:r w:rsidRPr="00D74009">
        <w:rPr>
          <w:sz w:val="22"/>
          <w:szCs w:val="22"/>
        </w:rPr>
        <w:tab/>
      </w:r>
      <w:r w:rsidR="00C109C3" w:rsidRPr="00D74009">
        <w:rPr>
          <w:sz w:val="22"/>
          <w:szCs w:val="22"/>
        </w:rPr>
        <w:t>9.1.</w:t>
      </w:r>
      <w:r w:rsidR="009876E8" w:rsidRPr="00D74009">
        <w:rPr>
          <w:sz w:val="22"/>
          <w:szCs w:val="22"/>
        </w:rPr>
        <w:t>1</w:t>
      </w:r>
    </w:p>
    <w:p w14:paraId="6541D65A" w14:textId="0A4F2049" w:rsidR="00400E2E" w:rsidRPr="00D74009" w:rsidRDefault="00000000" w:rsidP="006A111D">
      <w:pPr>
        <w:pStyle w:val="3GPPHeader"/>
        <w:jc w:val="both"/>
        <w:rPr>
          <w:sz w:val="22"/>
          <w:szCs w:val="22"/>
        </w:rPr>
      </w:pPr>
      <w:r w:rsidRPr="00D74009">
        <w:rPr>
          <w:sz w:val="22"/>
          <w:szCs w:val="22"/>
        </w:rPr>
        <w:t>Source:</w:t>
      </w:r>
      <w:r w:rsidRPr="00D74009">
        <w:rPr>
          <w:sz w:val="22"/>
          <w:szCs w:val="22"/>
        </w:rPr>
        <w:tab/>
      </w:r>
      <w:r w:rsidR="00AE1C92" w:rsidRPr="00D74009">
        <w:rPr>
          <w:sz w:val="22"/>
          <w:szCs w:val="22"/>
        </w:rPr>
        <w:t>Indian Institute of Tech</w:t>
      </w:r>
      <w:r w:rsidR="00A06DFA" w:rsidRPr="00D74009">
        <w:rPr>
          <w:sz w:val="22"/>
          <w:szCs w:val="22"/>
        </w:rPr>
        <w:t>nology Madras</w:t>
      </w:r>
      <w:r w:rsidR="00AE1C92" w:rsidRPr="00D74009">
        <w:rPr>
          <w:sz w:val="22"/>
          <w:szCs w:val="22"/>
        </w:rPr>
        <w:t xml:space="preserve"> (</w:t>
      </w:r>
      <w:r w:rsidR="00A06DFA" w:rsidRPr="00D74009">
        <w:rPr>
          <w:sz w:val="22"/>
          <w:szCs w:val="22"/>
        </w:rPr>
        <w:t>IIT</w:t>
      </w:r>
      <w:r w:rsidR="00AE1C92" w:rsidRPr="00D74009">
        <w:rPr>
          <w:sz w:val="22"/>
          <w:szCs w:val="22"/>
        </w:rPr>
        <w:t>M)</w:t>
      </w:r>
      <w:r w:rsidR="00BC26BB" w:rsidRPr="00D74009">
        <w:rPr>
          <w:sz w:val="22"/>
          <w:szCs w:val="22"/>
        </w:rPr>
        <w:t>, IIT Kanpur</w:t>
      </w:r>
    </w:p>
    <w:p w14:paraId="29C9173C" w14:textId="5F5CA00A" w:rsidR="00400E2E" w:rsidRPr="00D74009" w:rsidRDefault="00000000" w:rsidP="006A111D">
      <w:pPr>
        <w:pStyle w:val="3GPPHeader"/>
        <w:jc w:val="both"/>
        <w:rPr>
          <w:bCs/>
          <w:sz w:val="22"/>
          <w:szCs w:val="22"/>
          <w:lang w:val="en-GB"/>
        </w:rPr>
      </w:pPr>
      <w:r w:rsidRPr="00D74009">
        <w:rPr>
          <w:sz w:val="22"/>
          <w:szCs w:val="22"/>
        </w:rPr>
        <w:t>Title:</w:t>
      </w:r>
      <w:r w:rsidRPr="00D74009">
        <w:rPr>
          <w:sz w:val="22"/>
          <w:szCs w:val="22"/>
        </w:rPr>
        <w:tab/>
      </w:r>
      <w:r w:rsidR="00935ECC" w:rsidRPr="00D74009">
        <w:rPr>
          <w:sz w:val="22"/>
          <w:szCs w:val="22"/>
          <w:lang w:val="en-GB"/>
        </w:rPr>
        <w:t xml:space="preserve">Discussion on Specification Support of AI/ML for </w:t>
      </w:r>
      <w:r w:rsidR="009876E8" w:rsidRPr="00D74009">
        <w:rPr>
          <w:sz w:val="22"/>
          <w:szCs w:val="22"/>
          <w:lang w:val="en-GB"/>
        </w:rPr>
        <w:t>Beam Management</w:t>
      </w:r>
    </w:p>
    <w:p w14:paraId="228D18CA" w14:textId="77777777" w:rsidR="00400E2E" w:rsidRPr="00D74009" w:rsidRDefault="00000000" w:rsidP="006A111D">
      <w:pPr>
        <w:pStyle w:val="3GPPHeader"/>
        <w:jc w:val="both"/>
        <w:rPr>
          <w:sz w:val="22"/>
          <w:szCs w:val="22"/>
        </w:rPr>
      </w:pPr>
      <w:r w:rsidRPr="00D74009">
        <w:rPr>
          <w:sz w:val="22"/>
          <w:szCs w:val="22"/>
        </w:rPr>
        <w:t>Document for:</w:t>
      </w:r>
      <w:r w:rsidRPr="00D74009">
        <w:rPr>
          <w:sz w:val="22"/>
          <w:szCs w:val="22"/>
        </w:rPr>
        <w:tab/>
        <w:t>Discussion</w:t>
      </w:r>
    </w:p>
    <w:p w14:paraId="19FCB582" w14:textId="0BB62443" w:rsidR="00400E2E" w:rsidRPr="00D74009" w:rsidRDefault="00000000" w:rsidP="006A111D">
      <w:pPr>
        <w:pStyle w:val="Heading1"/>
        <w:numPr>
          <w:ilvl w:val="0"/>
          <w:numId w:val="2"/>
        </w:numPr>
        <w:jc w:val="both"/>
      </w:pPr>
      <w:r w:rsidRPr="00D74009">
        <w:t>Introduction</w:t>
      </w:r>
      <w:r w:rsidR="00DE3F13" w:rsidRPr="00D74009">
        <w:tab/>
      </w:r>
    </w:p>
    <w:p w14:paraId="21A5456C" w14:textId="2AC11BA6" w:rsidR="00B63DD2" w:rsidRPr="00D74009" w:rsidRDefault="00B63DD2" w:rsidP="006A111D">
      <w:pPr>
        <w:jc w:val="both"/>
        <w:rPr>
          <w:sz w:val="20"/>
          <w:szCs w:val="20"/>
        </w:rPr>
      </w:pPr>
      <w:r w:rsidRPr="00D74009">
        <w:rPr>
          <w:sz w:val="20"/>
          <w:szCs w:val="20"/>
        </w:rPr>
        <w:t>This document includes our discussions</w:t>
      </w:r>
      <w:r w:rsidR="00B03025" w:rsidRPr="00D74009">
        <w:rPr>
          <w:sz w:val="20"/>
          <w:szCs w:val="20"/>
        </w:rPr>
        <w:t xml:space="preserve">, observations </w:t>
      </w:r>
      <w:r w:rsidR="00B74C56" w:rsidRPr="00D74009">
        <w:rPr>
          <w:sz w:val="20"/>
          <w:szCs w:val="20"/>
        </w:rPr>
        <w:t xml:space="preserve">and proposals </w:t>
      </w:r>
      <w:r w:rsidRPr="00D74009">
        <w:rPr>
          <w:sz w:val="20"/>
          <w:szCs w:val="20"/>
        </w:rPr>
        <w:t xml:space="preserve">on the </w:t>
      </w:r>
      <w:r w:rsidR="00C109C3" w:rsidRPr="00D74009">
        <w:rPr>
          <w:sz w:val="20"/>
          <w:szCs w:val="20"/>
          <w:lang w:val="en-GB"/>
        </w:rPr>
        <w:t xml:space="preserve">specification support for AI/ML-based </w:t>
      </w:r>
      <w:r w:rsidR="009876E8" w:rsidRPr="00D74009">
        <w:rPr>
          <w:sz w:val="20"/>
          <w:szCs w:val="20"/>
          <w:lang w:val="en-GB"/>
        </w:rPr>
        <w:t>beam management</w:t>
      </w:r>
      <w:r w:rsidR="00C109C3" w:rsidRPr="00D74009">
        <w:rPr>
          <w:sz w:val="20"/>
          <w:szCs w:val="20"/>
          <w:lang w:val="en-GB"/>
        </w:rPr>
        <w:t>.</w:t>
      </w:r>
      <w:r w:rsidRPr="00D74009">
        <w:rPr>
          <w:sz w:val="20"/>
          <w:szCs w:val="20"/>
        </w:rPr>
        <w:t xml:space="preserve"> </w:t>
      </w:r>
      <w:r w:rsidR="00F508CB" w:rsidRPr="00D74009">
        <w:rPr>
          <w:sz w:val="20"/>
          <w:szCs w:val="20"/>
        </w:rPr>
        <w:t>Specifically we focus on</w:t>
      </w:r>
      <w:r w:rsidR="009876E8" w:rsidRPr="00D74009">
        <w:rPr>
          <w:sz w:val="20"/>
          <w:szCs w:val="20"/>
        </w:rPr>
        <w:t xml:space="preserve"> </w:t>
      </w:r>
      <w:r w:rsidR="00FA6326">
        <w:rPr>
          <w:sz w:val="20"/>
          <w:szCs w:val="20"/>
        </w:rPr>
        <w:t>performance monitoring of both UE-sided and NW-sided models</w:t>
      </w:r>
      <w:r w:rsidR="00F33FC0">
        <w:rPr>
          <w:sz w:val="20"/>
          <w:szCs w:val="20"/>
        </w:rPr>
        <w:t xml:space="preserve"> for BM-Case1</w:t>
      </w:r>
      <w:r w:rsidR="00FA6326">
        <w:rPr>
          <w:sz w:val="20"/>
          <w:szCs w:val="20"/>
        </w:rPr>
        <w:t xml:space="preserve">.  </w:t>
      </w:r>
    </w:p>
    <w:p w14:paraId="000D24BB" w14:textId="05020A9E" w:rsidR="00884F5D" w:rsidRPr="00D74009" w:rsidRDefault="00884F5D" w:rsidP="006A111D">
      <w:pPr>
        <w:pStyle w:val="Heading1"/>
        <w:numPr>
          <w:ilvl w:val="0"/>
          <w:numId w:val="2"/>
        </w:numPr>
        <w:jc w:val="both"/>
      </w:pPr>
      <w:r w:rsidRPr="00D74009">
        <w:t>Background</w:t>
      </w:r>
    </w:p>
    <w:p w14:paraId="219E5BA5" w14:textId="71651B56" w:rsidR="009876E8" w:rsidRPr="00D74009" w:rsidRDefault="009876E8" w:rsidP="009876E8">
      <w:pPr>
        <w:spacing w:before="180"/>
        <w:jc w:val="both"/>
        <w:rPr>
          <w:sz w:val="20"/>
          <w:szCs w:val="20"/>
          <w:lang w:val="en-US"/>
        </w:rPr>
      </w:pPr>
      <w:r w:rsidRPr="00D74009">
        <w:rPr>
          <w:sz w:val="20"/>
          <w:szCs w:val="20"/>
          <w:lang w:val="en-US"/>
        </w:rPr>
        <w:t xml:space="preserve">In RAN#102, </w:t>
      </w:r>
      <w:r w:rsidRPr="00D74009">
        <w:rPr>
          <w:sz w:val="20"/>
          <w:szCs w:val="20"/>
          <w:lang w:val="en-US"/>
        </w:rPr>
        <w:t xml:space="preserve">the </w:t>
      </w:r>
      <w:r w:rsidRPr="00D74009">
        <w:rPr>
          <w:sz w:val="20"/>
          <w:szCs w:val="20"/>
          <w:lang w:val="en-US"/>
        </w:rPr>
        <w:t>Rel-19 work item</w:t>
      </w:r>
      <w:r w:rsidR="009F0D42" w:rsidRPr="00D74009">
        <w:rPr>
          <w:sz w:val="20"/>
          <w:szCs w:val="20"/>
          <w:lang w:val="en-US"/>
        </w:rPr>
        <w:t xml:space="preserve"> [1]</w:t>
      </w:r>
      <w:r w:rsidRPr="00D74009">
        <w:rPr>
          <w:sz w:val="20"/>
          <w:szCs w:val="20"/>
          <w:lang w:val="en-US"/>
        </w:rPr>
        <w:t xml:space="preserve"> on </w:t>
      </w:r>
      <w:r w:rsidRPr="00D74009">
        <w:rPr>
          <w:sz w:val="20"/>
          <w:szCs w:val="20"/>
          <w:lang w:val="en-US"/>
        </w:rPr>
        <w:t>AI/ML for NR Air Interface defined the following objectives for normative work on AI/ML-based beam management.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876E8" w:rsidRPr="00D74009" w14:paraId="28B5141C" w14:textId="77777777" w:rsidTr="00DE2D95">
        <w:tc>
          <w:tcPr>
            <w:tcW w:w="9629" w:type="dxa"/>
          </w:tcPr>
          <w:p w14:paraId="532E7C7E" w14:textId="77777777" w:rsidR="009876E8" w:rsidRPr="00D74009" w:rsidRDefault="009876E8" w:rsidP="00DE2D95">
            <w:pPr>
              <w:jc w:val="both"/>
              <w:rPr>
                <w:bCs/>
                <w:sz w:val="20"/>
                <w:szCs w:val="20"/>
              </w:rPr>
            </w:pPr>
            <w:r w:rsidRPr="00D74009">
              <w:rPr>
                <w:bCs/>
                <w:sz w:val="20"/>
                <w:szCs w:val="20"/>
              </w:rPr>
              <w:t>Provide specification support for the following aspects:</w:t>
            </w:r>
          </w:p>
          <w:p w14:paraId="396AC66A" w14:textId="77777777" w:rsidR="009876E8" w:rsidRPr="00D74009" w:rsidRDefault="009876E8" w:rsidP="009876E8">
            <w:pPr>
              <w:numPr>
                <w:ilvl w:val="0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D74009">
              <w:rPr>
                <w:bCs/>
                <w:sz w:val="20"/>
                <w:szCs w:val="20"/>
              </w:rPr>
              <w:t>Beam management - DL Tx beam prediction for both UE-sided model and NW-sided model, encompassing [RAN1/RAN2]:</w:t>
            </w:r>
          </w:p>
          <w:p w14:paraId="504AA5C7" w14:textId="77777777" w:rsidR="009876E8" w:rsidRPr="00D74009" w:rsidRDefault="009876E8" w:rsidP="009876E8">
            <w:pPr>
              <w:numPr>
                <w:ilvl w:val="1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D74009">
              <w:rPr>
                <w:bCs/>
                <w:sz w:val="20"/>
                <w:szCs w:val="20"/>
              </w:rPr>
              <w:t>Spatial-domain DL Tx beam prediction for Set A of beams based on measurement results of Set B of beams (“BM-Case1”)</w:t>
            </w:r>
          </w:p>
          <w:p w14:paraId="5AC691E4" w14:textId="77777777" w:rsidR="009876E8" w:rsidRPr="00D74009" w:rsidRDefault="009876E8" w:rsidP="009876E8">
            <w:pPr>
              <w:numPr>
                <w:ilvl w:val="1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D74009">
              <w:rPr>
                <w:bCs/>
                <w:sz w:val="20"/>
                <w:szCs w:val="20"/>
              </w:rPr>
              <w:t>Temporal DL Tx beam prediction for Set A of beams based on the historic measurement results of Set B of beams (“BM-Case2”)</w:t>
            </w:r>
          </w:p>
          <w:p w14:paraId="0ED7C66D" w14:textId="77777777" w:rsidR="009876E8" w:rsidRPr="00D74009" w:rsidRDefault="009876E8" w:rsidP="009876E8">
            <w:pPr>
              <w:numPr>
                <w:ilvl w:val="1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D74009">
              <w:rPr>
                <w:bCs/>
                <w:sz w:val="20"/>
                <w:szCs w:val="20"/>
              </w:rPr>
              <w:t xml:space="preserve">Specify necessary </w:t>
            </w:r>
            <w:proofErr w:type="spellStart"/>
            <w:r w:rsidRPr="00D74009">
              <w:rPr>
                <w:bCs/>
                <w:sz w:val="20"/>
                <w:szCs w:val="20"/>
              </w:rPr>
              <w:t>signalling</w:t>
            </w:r>
            <w:proofErr w:type="spellEnd"/>
            <w:r w:rsidRPr="00D74009">
              <w:rPr>
                <w:bCs/>
                <w:sz w:val="20"/>
                <w:szCs w:val="20"/>
              </w:rPr>
              <w:t>/mechanism(s) to facilitate LCM operations specific to the Beam Management use cases, if any</w:t>
            </w:r>
          </w:p>
          <w:p w14:paraId="06E3FAF9" w14:textId="77777777" w:rsidR="009876E8" w:rsidRPr="00D74009" w:rsidRDefault="009876E8" w:rsidP="009876E8">
            <w:pPr>
              <w:numPr>
                <w:ilvl w:val="1"/>
                <w:numId w:val="8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D74009">
              <w:rPr>
                <w:bCs/>
                <w:sz w:val="20"/>
                <w:szCs w:val="20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731FDED9" w14:textId="77777777" w:rsidR="009876E8" w:rsidRPr="00D74009" w:rsidRDefault="009876E8" w:rsidP="00DE2D95">
            <w:pPr>
              <w:ind w:left="360" w:firstLine="720"/>
              <w:jc w:val="both"/>
              <w:rPr>
                <w:bCs/>
                <w:sz w:val="20"/>
                <w:szCs w:val="20"/>
              </w:rPr>
            </w:pPr>
            <w:r w:rsidRPr="00D74009">
              <w:rPr>
                <w:bCs/>
                <w:sz w:val="20"/>
                <w:szCs w:val="20"/>
              </w:rPr>
              <w:t>NOTE: Strive for common framework design to support both BM-Case1 and BM-Case2</w:t>
            </w:r>
          </w:p>
        </w:tc>
      </w:tr>
    </w:tbl>
    <w:p w14:paraId="6A0AE23E" w14:textId="70B7CD60" w:rsidR="00665239" w:rsidRPr="00D74009" w:rsidRDefault="00000000" w:rsidP="006A111D">
      <w:pPr>
        <w:pStyle w:val="Heading1"/>
        <w:numPr>
          <w:ilvl w:val="0"/>
          <w:numId w:val="2"/>
        </w:numPr>
        <w:jc w:val="both"/>
      </w:pPr>
      <w:r w:rsidRPr="00D74009">
        <w:t>Discussion</w:t>
      </w:r>
    </w:p>
    <w:p w14:paraId="07C81F93" w14:textId="707D8A65" w:rsidR="003A3808" w:rsidRPr="009C53D3" w:rsidRDefault="00991BF1" w:rsidP="00210CA4">
      <w:pPr>
        <w:pStyle w:val="observation"/>
      </w:pPr>
      <w:r w:rsidRPr="009C53D3">
        <w:t>Metrics for Performance Monitoring (UE-side and/or gNB-side)</w:t>
      </w:r>
    </w:p>
    <w:p w14:paraId="4D0C5EEF" w14:textId="0481EF5B" w:rsidR="00991BF1" w:rsidRPr="00D74009" w:rsidRDefault="00991BF1" w:rsidP="00210CA4">
      <w:pPr>
        <w:pStyle w:val="observation"/>
      </w:pPr>
      <w:r w:rsidRPr="00D74009">
        <w:t>We recommend the following options:</w:t>
      </w:r>
    </w:p>
    <w:p w14:paraId="42D67CD2" w14:textId="77777777" w:rsidR="00991BF1" w:rsidRPr="00D74009" w:rsidRDefault="00991BF1" w:rsidP="00991BF1">
      <w:pPr>
        <w:pStyle w:val="B3"/>
        <w:numPr>
          <w:ilvl w:val="0"/>
          <w:numId w:val="86"/>
        </w:numPr>
        <w:rPr>
          <w:rFonts w:ascii="Times New Roman" w:hAnsi="Times New Roman" w:cs="Times New Roman"/>
          <w:sz w:val="20"/>
          <w:szCs w:val="20"/>
        </w:rPr>
      </w:pPr>
      <w:r w:rsidRPr="00D74009">
        <w:rPr>
          <w:rFonts w:ascii="Times New Roman" w:hAnsi="Times New Roman" w:cs="Times New Roman"/>
          <w:bCs/>
          <w:iCs/>
          <w:sz w:val="20"/>
          <w:szCs w:val="20"/>
        </w:rPr>
        <w:t>Alt.1-1: Statistical results on beam prediction accuracy related KPIs, e.g., Top-K/1 beam prediction accuracy</w:t>
      </w:r>
    </w:p>
    <w:p w14:paraId="708F9FBB" w14:textId="1F981975" w:rsidR="00991BF1" w:rsidRPr="00D74009" w:rsidRDefault="00991BF1" w:rsidP="00991BF1">
      <w:pPr>
        <w:pStyle w:val="B3"/>
        <w:numPr>
          <w:ilvl w:val="1"/>
          <w:numId w:val="86"/>
        </w:numPr>
        <w:rPr>
          <w:rFonts w:ascii="Times New Roman" w:hAnsi="Times New Roman" w:cs="Times New Roman"/>
          <w:sz w:val="20"/>
          <w:szCs w:val="20"/>
        </w:rPr>
      </w:pPr>
      <w:r w:rsidRPr="00D74009">
        <w:rPr>
          <w:rFonts w:ascii="Times New Roman" w:hAnsi="Times New Roman" w:cs="Times New Roman"/>
          <w:bCs/>
          <w:iCs/>
          <w:sz w:val="20"/>
          <w:szCs w:val="20"/>
        </w:rPr>
        <w:t xml:space="preserve">Larger values of K are not advisable. K&lt;=3 is ideal. </w:t>
      </w:r>
    </w:p>
    <w:p w14:paraId="68E5CBA8" w14:textId="29157399" w:rsidR="00991BF1" w:rsidRPr="00D74009" w:rsidRDefault="00991BF1" w:rsidP="00991BF1">
      <w:pPr>
        <w:pStyle w:val="B3"/>
        <w:numPr>
          <w:ilvl w:val="0"/>
          <w:numId w:val="86"/>
        </w:numPr>
        <w:rPr>
          <w:rFonts w:ascii="Times New Roman" w:hAnsi="Times New Roman" w:cs="Times New Roman"/>
          <w:sz w:val="20"/>
          <w:szCs w:val="20"/>
        </w:rPr>
      </w:pPr>
      <w:r w:rsidRPr="00D74009">
        <w:rPr>
          <w:rFonts w:ascii="Times New Roman" w:hAnsi="Times New Roman" w:cs="Times New Roman"/>
          <w:bCs/>
          <w:iCs/>
          <w:sz w:val="20"/>
          <w:szCs w:val="20"/>
        </w:rPr>
        <w:t>Alt 2-1: Measured L1-RSRP of configured resource(s)</w:t>
      </w:r>
    </w:p>
    <w:p w14:paraId="29B28A70" w14:textId="75A2AAC6" w:rsidR="00991BF1" w:rsidRPr="00D74009" w:rsidRDefault="00991BF1" w:rsidP="00991BF1">
      <w:pPr>
        <w:pStyle w:val="B3"/>
        <w:numPr>
          <w:ilvl w:val="1"/>
          <w:numId w:val="86"/>
        </w:numPr>
        <w:rPr>
          <w:rFonts w:ascii="Times New Roman" w:hAnsi="Times New Roman" w:cs="Times New Roman"/>
          <w:sz w:val="20"/>
          <w:szCs w:val="20"/>
        </w:rPr>
      </w:pPr>
      <w:r w:rsidRPr="00D74009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0D7AC9" w:rsidRPr="00D74009">
        <w:rPr>
          <w:rFonts w:ascii="Times New Roman" w:hAnsi="Times New Roman" w:cs="Times New Roman"/>
          <w:bCs/>
          <w:iCs/>
          <w:sz w:val="20"/>
          <w:szCs w:val="20"/>
        </w:rPr>
        <w:t>he monitoring metric could be t</w:t>
      </w:r>
      <w:r w:rsidRPr="00D74009">
        <w:rPr>
          <w:rFonts w:ascii="Times New Roman" w:hAnsi="Times New Roman" w:cs="Times New Roman"/>
          <w:bCs/>
          <w:iCs/>
          <w:sz w:val="20"/>
          <w:szCs w:val="20"/>
        </w:rPr>
        <w:t>he difference between predicted L1-RSRP of configured resources (Set B) and measured L1-RSRP of configured resources</w:t>
      </w:r>
    </w:p>
    <w:p w14:paraId="3E929C3F" w14:textId="77777777" w:rsidR="00991BF1" w:rsidRPr="00D74009" w:rsidRDefault="00991BF1" w:rsidP="00991BF1">
      <w:pPr>
        <w:pStyle w:val="B3"/>
        <w:numPr>
          <w:ilvl w:val="0"/>
          <w:numId w:val="86"/>
        </w:numPr>
        <w:rPr>
          <w:rFonts w:ascii="Times New Roman" w:hAnsi="Times New Roman" w:cs="Times New Roman"/>
          <w:sz w:val="20"/>
          <w:szCs w:val="20"/>
        </w:rPr>
      </w:pPr>
      <w:r w:rsidRPr="00D74009">
        <w:rPr>
          <w:rFonts w:ascii="Times New Roman" w:hAnsi="Times New Roman" w:cs="Times New Roman"/>
          <w:bCs/>
          <w:iCs/>
          <w:sz w:val="20"/>
          <w:szCs w:val="20"/>
        </w:rPr>
        <w:t xml:space="preserve">Alt 3-2: </w:t>
      </w:r>
      <w:r w:rsidRPr="00D74009">
        <w:rPr>
          <w:rFonts w:ascii="Times New Roman" w:hAnsi="Times New Roman" w:cs="Times New Roman"/>
          <w:sz w:val="20"/>
          <w:szCs w:val="20"/>
          <w:lang w:eastAsia="zh-CN"/>
        </w:rPr>
        <w:t>A confidence interval or prediction interval associated with predicted L1-RSRPs at a specific confidence level (e.g., 95%)</w:t>
      </w:r>
      <w:r w:rsidRPr="00D74009"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03B12D4E" w14:textId="77777777" w:rsidR="00991BF1" w:rsidRPr="00D74009" w:rsidRDefault="00991BF1" w:rsidP="00991BF1">
      <w:pPr>
        <w:pStyle w:val="BodyText"/>
        <w:numPr>
          <w:ilvl w:val="0"/>
          <w:numId w:val="86"/>
        </w:numPr>
        <w:spacing w:after="0" w:line="240" w:lineRule="auto"/>
        <w:rPr>
          <w:sz w:val="20"/>
          <w:szCs w:val="20"/>
        </w:rPr>
      </w:pPr>
      <w:r w:rsidRPr="00D74009">
        <w:rPr>
          <w:bCs/>
          <w:iCs/>
          <w:sz w:val="20"/>
          <w:szCs w:val="20"/>
        </w:rPr>
        <w:t>Alt 4-1: The L1-RSRP difference between the</w:t>
      </w:r>
      <w:r w:rsidRPr="00D74009">
        <w:rPr>
          <w:sz w:val="20"/>
          <w:szCs w:val="20"/>
        </w:rPr>
        <w:t xml:space="preserve"> measured [L1-]RSRP and predicted RSRP according to beam(s) in the same target Set A resources, e.g.</w:t>
      </w:r>
    </w:p>
    <w:p w14:paraId="3F23CB46" w14:textId="77777777" w:rsidR="00991BF1" w:rsidRPr="00D74009" w:rsidRDefault="00991BF1" w:rsidP="00991BF1">
      <w:pPr>
        <w:pStyle w:val="BodyText"/>
        <w:numPr>
          <w:ilvl w:val="1"/>
          <w:numId w:val="86"/>
        </w:numPr>
        <w:spacing w:after="0" w:line="240" w:lineRule="auto"/>
        <w:rPr>
          <w:sz w:val="20"/>
          <w:szCs w:val="20"/>
        </w:rPr>
      </w:pPr>
      <w:r w:rsidRPr="00D74009">
        <w:rPr>
          <w:sz w:val="20"/>
          <w:szCs w:val="20"/>
        </w:rPr>
        <w:t>The RSRP difference between the predicted Top 1 beam or [average of] Top K beam(s)</w:t>
      </w:r>
    </w:p>
    <w:p w14:paraId="5B3A1046" w14:textId="77777777" w:rsidR="00991BF1" w:rsidRPr="00D74009" w:rsidRDefault="00991BF1" w:rsidP="00991BF1">
      <w:pPr>
        <w:pStyle w:val="BodyText"/>
        <w:numPr>
          <w:ilvl w:val="1"/>
          <w:numId w:val="86"/>
        </w:numPr>
        <w:spacing w:after="0" w:line="240" w:lineRule="auto"/>
        <w:rPr>
          <w:sz w:val="20"/>
          <w:szCs w:val="20"/>
        </w:rPr>
      </w:pPr>
      <w:r w:rsidRPr="00D74009">
        <w:rPr>
          <w:sz w:val="20"/>
          <w:szCs w:val="20"/>
        </w:rPr>
        <w:t>The RSRP difference between the genie-aided Top 1 beam or [average of] Top K beam(s)</w:t>
      </w:r>
    </w:p>
    <w:p w14:paraId="78FAA69B" w14:textId="39CBC27A" w:rsidR="00991BF1" w:rsidRPr="00D74009" w:rsidRDefault="000D7AC9" w:rsidP="00210CA4">
      <w:pPr>
        <w:pStyle w:val="observation"/>
      </w:pPr>
      <w:r w:rsidRPr="00D74009">
        <w:rPr>
          <w:b/>
          <w:i/>
          <w:iCs/>
        </w:rPr>
        <w:lastRenderedPageBreak/>
        <w:t>Proposal 1:</w:t>
      </w:r>
      <w:r w:rsidRPr="00D74009">
        <w:t xml:space="preserve"> For performance monitoring of UE-side and/or gNB-side models, we recommend Alt. 1-1, </w:t>
      </w:r>
      <w:r w:rsidRPr="00D74009">
        <w:t xml:space="preserve">Alt. </w:t>
      </w:r>
      <w:r w:rsidRPr="00D74009">
        <w:t>2</w:t>
      </w:r>
      <w:r w:rsidRPr="00D74009">
        <w:t>-1</w:t>
      </w:r>
      <w:r w:rsidRPr="00D74009">
        <w:t xml:space="preserve">, </w:t>
      </w:r>
      <w:r w:rsidRPr="00D74009">
        <w:t xml:space="preserve">Alt. </w:t>
      </w:r>
      <w:r w:rsidRPr="00D74009">
        <w:t>3</w:t>
      </w:r>
      <w:r w:rsidRPr="00D74009">
        <w:t>-</w:t>
      </w:r>
      <w:r w:rsidRPr="00D74009">
        <w:t xml:space="preserve">2, </w:t>
      </w:r>
      <w:r w:rsidRPr="00D74009">
        <w:t xml:space="preserve">Alt. </w:t>
      </w:r>
      <w:r w:rsidRPr="00D74009">
        <w:t>4</w:t>
      </w:r>
      <w:r w:rsidRPr="00D74009">
        <w:t>-1</w:t>
      </w:r>
      <w:r w:rsidRPr="00D74009">
        <w:t>.</w:t>
      </w:r>
    </w:p>
    <w:p w14:paraId="6C35CFE6" w14:textId="77777777" w:rsidR="003A3808" w:rsidRPr="00D74009" w:rsidRDefault="003A3808" w:rsidP="00210CA4">
      <w:pPr>
        <w:pStyle w:val="observation"/>
      </w:pPr>
    </w:p>
    <w:p w14:paraId="4D3FCD46" w14:textId="70CA85F9" w:rsidR="003A3808" w:rsidRPr="00210CA4" w:rsidRDefault="003A3808" w:rsidP="00210CA4">
      <w:pPr>
        <w:pStyle w:val="observation"/>
      </w:pPr>
      <w:r w:rsidRPr="00210CA4">
        <w:t xml:space="preserve">Metrics for </w:t>
      </w:r>
      <w:r w:rsidRPr="00210CA4">
        <w:t xml:space="preserve">UE-side </w:t>
      </w:r>
      <w:r w:rsidRPr="00210CA4">
        <w:t xml:space="preserve">Performance Monitoring </w:t>
      </w:r>
    </w:p>
    <w:p w14:paraId="239B5A79" w14:textId="42FA8F22" w:rsidR="003A3808" w:rsidRPr="00210CA4" w:rsidRDefault="003A3808" w:rsidP="00210CA4">
      <w:pPr>
        <w:pStyle w:val="observation"/>
      </w:pPr>
      <w:r w:rsidRPr="00210CA4">
        <w:t>We recommend the following options:</w:t>
      </w:r>
    </w:p>
    <w:p w14:paraId="5CEFCB0A" w14:textId="77777777" w:rsidR="003A3808" w:rsidRPr="00D74009" w:rsidRDefault="003A3808" w:rsidP="003A3808">
      <w:pPr>
        <w:pStyle w:val="ListParagraph"/>
        <w:numPr>
          <w:ilvl w:val="0"/>
          <w:numId w:val="87"/>
        </w:numPr>
        <w:spacing w:after="180"/>
        <w:contextualSpacing w:val="0"/>
        <w:rPr>
          <w:sz w:val="20"/>
          <w:szCs w:val="20"/>
        </w:rPr>
      </w:pPr>
      <w:r w:rsidRPr="00D74009">
        <w:rPr>
          <w:sz w:val="20"/>
          <w:szCs w:val="20"/>
        </w:rPr>
        <w:t xml:space="preserve">Alt1-1: Predicted Top 1 or Top K beams, and ground truth of the target Set A resources (and at the target time instance(s) for BMcase-2) </w:t>
      </w:r>
    </w:p>
    <w:p w14:paraId="764D32FE" w14:textId="77777777" w:rsidR="003A3808" w:rsidRPr="00D74009" w:rsidRDefault="003A3808" w:rsidP="003A3808">
      <w:pPr>
        <w:pStyle w:val="ListParagraph"/>
        <w:numPr>
          <w:ilvl w:val="0"/>
          <w:numId w:val="87"/>
        </w:numPr>
        <w:spacing w:after="180"/>
        <w:contextualSpacing w:val="0"/>
        <w:rPr>
          <w:sz w:val="20"/>
          <w:szCs w:val="20"/>
        </w:rPr>
      </w:pPr>
      <w:r w:rsidRPr="00D74009">
        <w:rPr>
          <w:sz w:val="20"/>
          <w:szCs w:val="20"/>
        </w:rPr>
        <w:t xml:space="preserve">Alt 2-1: Measured L1-RSRP of the configured resource(s) </w:t>
      </w:r>
    </w:p>
    <w:p w14:paraId="10F0E35F" w14:textId="49F775CB" w:rsidR="003A3808" w:rsidRPr="00D74009" w:rsidRDefault="003A3808" w:rsidP="003A3808">
      <w:pPr>
        <w:pStyle w:val="B3"/>
        <w:numPr>
          <w:ilvl w:val="1"/>
          <w:numId w:val="87"/>
        </w:numPr>
        <w:rPr>
          <w:rFonts w:ascii="Times New Roman" w:hAnsi="Times New Roman" w:cs="Times New Roman"/>
          <w:sz w:val="20"/>
          <w:szCs w:val="20"/>
        </w:rPr>
      </w:pPr>
      <w:r w:rsidRPr="00D74009">
        <w:rPr>
          <w:rFonts w:ascii="Times New Roman" w:hAnsi="Times New Roman" w:cs="Times New Roman"/>
          <w:bCs/>
          <w:iCs/>
          <w:sz w:val="20"/>
          <w:szCs w:val="20"/>
        </w:rPr>
        <w:t>The monitoring metric could be the difference between predicted L1-RSRP of configured resources (Set B) and measured L1-RSRP of configured resources</w:t>
      </w:r>
    </w:p>
    <w:p w14:paraId="0AAA3DDA" w14:textId="77777777" w:rsidR="003A3808" w:rsidRPr="00D74009" w:rsidRDefault="003A3808" w:rsidP="003A3808">
      <w:pPr>
        <w:pStyle w:val="ListParagraph"/>
        <w:numPr>
          <w:ilvl w:val="0"/>
          <w:numId w:val="87"/>
        </w:numPr>
        <w:spacing w:after="180"/>
        <w:contextualSpacing w:val="0"/>
        <w:rPr>
          <w:sz w:val="20"/>
          <w:szCs w:val="20"/>
        </w:rPr>
      </w:pPr>
      <w:r w:rsidRPr="00D74009">
        <w:rPr>
          <w:sz w:val="20"/>
          <w:szCs w:val="20"/>
        </w:rPr>
        <w:t>Alt 4-1: Measured L1-RSRP, and the predicted RSRP of the configured resource(s) according to beam(s) in the same target Set A resources</w:t>
      </w:r>
    </w:p>
    <w:p w14:paraId="4D6DCE5C" w14:textId="38C727A3" w:rsidR="00C83101" w:rsidRDefault="003A3808" w:rsidP="00210CA4">
      <w:pPr>
        <w:pStyle w:val="observation"/>
      </w:pPr>
      <w:r w:rsidRPr="009566A5">
        <w:rPr>
          <w:b/>
          <w:i/>
          <w:iCs/>
        </w:rPr>
        <w:t xml:space="preserve">Proposal </w:t>
      </w:r>
      <w:r w:rsidRPr="009566A5">
        <w:rPr>
          <w:b/>
          <w:i/>
          <w:iCs/>
        </w:rPr>
        <w:t>2</w:t>
      </w:r>
      <w:r w:rsidRPr="00D74009">
        <w:rPr>
          <w:i/>
          <w:iCs/>
        </w:rPr>
        <w:t>:</w:t>
      </w:r>
      <w:r w:rsidRPr="00D74009">
        <w:t xml:space="preserve"> </w:t>
      </w:r>
      <w:r w:rsidRPr="00C83101">
        <w:t>For performance monitoring of UE-side and/or gNB-side models, we recommend Alt. 1-1, Alt. 2-1, Alt. 4-1.</w:t>
      </w:r>
    </w:p>
    <w:p w14:paraId="7654103C" w14:textId="77777777" w:rsidR="00C83101" w:rsidRDefault="00C83101" w:rsidP="00210CA4">
      <w:pPr>
        <w:pStyle w:val="observation"/>
      </w:pPr>
    </w:p>
    <w:p w14:paraId="412118E4" w14:textId="4B4870EE" w:rsidR="00C83101" w:rsidRPr="006B3627" w:rsidRDefault="00C83101" w:rsidP="00210CA4">
      <w:pPr>
        <w:pStyle w:val="observation"/>
      </w:pPr>
      <w:r w:rsidRPr="00C83101">
        <w:t>Content of measurement report for</w:t>
      </w:r>
      <w:r>
        <w:t xml:space="preserve"> </w:t>
      </w:r>
      <w:r w:rsidRPr="00C83101">
        <w:t>NW-sided model</w:t>
      </w:r>
    </w:p>
    <w:p w14:paraId="6613461B" w14:textId="4E163734" w:rsidR="00C83101" w:rsidRDefault="00C83101" w:rsidP="00210CA4">
      <w:pPr>
        <w:pStyle w:val="observation"/>
      </w:pPr>
      <w:r w:rsidRPr="00C83101">
        <w:t>We recommend the following options</w:t>
      </w:r>
      <w:r>
        <w:t>:</w:t>
      </w:r>
    </w:p>
    <w:p w14:paraId="43133442" w14:textId="77777777" w:rsidR="00C83101" w:rsidRPr="00C83101" w:rsidRDefault="00C83101" w:rsidP="00C83101">
      <w:pPr>
        <w:rPr>
          <w:sz w:val="20"/>
          <w:szCs w:val="20"/>
          <w:lang w:val="en-US" w:eastAsia="zh-CN"/>
        </w:rPr>
      </w:pPr>
      <w:r w:rsidRPr="00C83101">
        <w:rPr>
          <w:sz w:val="20"/>
          <w:szCs w:val="20"/>
          <w:lang w:val="en-US"/>
        </w:rPr>
        <w:t xml:space="preserve">For NW sided model, </w:t>
      </w:r>
      <w:r w:rsidRPr="00C83101">
        <w:rPr>
          <w:sz w:val="20"/>
          <w:szCs w:val="20"/>
          <w:lang w:val="en-US" w:eastAsia="zh-CN"/>
        </w:rPr>
        <w:t>for inference, the “beam related information” in a beam report, FFS</w:t>
      </w:r>
    </w:p>
    <w:p w14:paraId="52C8A616" w14:textId="77777777" w:rsidR="00C83101" w:rsidRPr="00C83101" w:rsidRDefault="00C83101" w:rsidP="00C83101">
      <w:pPr>
        <w:pStyle w:val="ListParagraph"/>
        <w:numPr>
          <w:ilvl w:val="0"/>
          <w:numId w:val="88"/>
        </w:numPr>
        <w:spacing w:after="180"/>
        <w:contextualSpacing w:val="0"/>
        <w:rPr>
          <w:sz w:val="20"/>
          <w:szCs w:val="20"/>
        </w:rPr>
      </w:pPr>
      <w:r w:rsidRPr="00C83101">
        <w:rPr>
          <w:sz w:val="20"/>
          <w:szCs w:val="20"/>
        </w:rPr>
        <w:t xml:space="preserve">Opt 1: L1-RSRPs and beam information of Top M </w:t>
      </w:r>
      <w:r w:rsidRPr="00C83101">
        <w:rPr>
          <w:sz w:val="20"/>
          <w:szCs w:val="20"/>
          <w:lang w:val="en-US"/>
        </w:rPr>
        <w:t>beam of a resource set</w:t>
      </w:r>
    </w:p>
    <w:p w14:paraId="76987939" w14:textId="77777777" w:rsidR="00C83101" w:rsidRPr="00C83101" w:rsidRDefault="00C83101" w:rsidP="00C83101">
      <w:pPr>
        <w:pStyle w:val="ListParagraph"/>
        <w:numPr>
          <w:ilvl w:val="1"/>
          <w:numId w:val="88"/>
        </w:numPr>
        <w:spacing w:after="180"/>
        <w:contextualSpacing w:val="0"/>
        <w:rPr>
          <w:sz w:val="20"/>
          <w:szCs w:val="20"/>
        </w:rPr>
      </w:pPr>
      <w:r w:rsidRPr="00C83101">
        <w:rPr>
          <w:sz w:val="20"/>
          <w:szCs w:val="20"/>
          <w:lang w:val="en-US"/>
        </w:rPr>
        <w:t xml:space="preserve">FFS on how to determinate M, </w:t>
      </w:r>
      <w:proofErr w:type="spellStart"/>
      <w:r w:rsidRPr="00C83101">
        <w:rPr>
          <w:sz w:val="20"/>
          <w:szCs w:val="20"/>
          <w:lang w:val="en-US"/>
        </w:rPr>
        <w:t>e.g</w:t>
      </w:r>
      <w:proofErr w:type="spellEnd"/>
      <w:r w:rsidRPr="00C83101">
        <w:rPr>
          <w:sz w:val="20"/>
          <w:szCs w:val="20"/>
          <w:lang w:val="en-US"/>
        </w:rPr>
        <w:t>, configured/predefined value/ according to a threshold/predefined method/</w:t>
      </w:r>
      <w:proofErr w:type="spellStart"/>
      <w:r w:rsidRPr="00C83101">
        <w:rPr>
          <w:sz w:val="20"/>
          <w:szCs w:val="20"/>
          <w:lang w:val="en-US"/>
        </w:rPr>
        <w:t>etc</w:t>
      </w:r>
      <w:proofErr w:type="spellEnd"/>
      <w:r w:rsidRPr="00C83101">
        <w:rPr>
          <w:sz w:val="20"/>
          <w:szCs w:val="20"/>
          <w:lang w:val="en-US"/>
        </w:rPr>
        <w:t>…</w:t>
      </w:r>
    </w:p>
    <w:p w14:paraId="526F7ABD" w14:textId="77777777" w:rsidR="00C83101" w:rsidRPr="00C83101" w:rsidRDefault="00C83101" w:rsidP="00C83101">
      <w:pPr>
        <w:pStyle w:val="ListParagraph"/>
        <w:numPr>
          <w:ilvl w:val="0"/>
          <w:numId w:val="88"/>
        </w:numPr>
        <w:spacing w:after="180"/>
        <w:contextualSpacing w:val="0"/>
        <w:rPr>
          <w:sz w:val="20"/>
          <w:szCs w:val="20"/>
        </w:rPr>
      </w:pPr>
      <w:r w:rsidRPr="00C83101">
        <w:rPr>
          <w:sz w:val="20"/>
          <w:szCs w:val="20"/>
        </w:rPr>
        <w:t>Opt 2</w:t>
      </w:r>
      <w:r w:rsidRPr="00C83101">
        <w:rPr>
          <w:sz w:val="20"/>
          <w:szCs w:val="20"/>
          <w:lang w:val="en-US"/>
        </w:rPr>
        <w:t>: all L1-RSRPs of a resource set (without beam information or with best beam index (for differential L1-RSRP reporting))</w:t>
      </w:r>
    </w:p>
    <w:p w14:paraId="4060225E" w14:textId="02000C2A" w:rsidR="00C83101" w:rsidRPr="009C53D3" w:rsidRDefault="009566A5" w:rsidP="00210CA4">
      <w:pPr>
        <w:pStyle w:val="observation"/>
      </w:pPr>
      <w:r w:rsidRPr="00210CA4">
        <w:rPr>
          <w:b/>
          <w:bCs w:val="0"/>
          <w:i/>
          <w:iCs/>
        </w:rPr>
        <w:t>Proposal 3</w:t>
      </w:r>
      <w:r w:rsidRPr="009C53D3">
        <w:t xml:space="preserve">: For measurement report of a NW-sided model, we recommend Opt 1 and Opt 2. </w:t>
      </w:r>
    </w:p>
    <w:p w14:paraId="6D72F5B7" w14:textId="77777777" w:rsidR="00C83101" w:rsidRDefault="00C83101" w:rsidP="00210CA4">
      <w:pPr>
        <w:pStyle w:val="observation"/>
      </w:pPr>
    </w:p>
    <w:p w14:paraId="23E9DB87" w14:textId="06C06C51" w:rsidR="006B3627" w:rsidRPr="009C53D3" w:rsidRDefault="006B3627" w:rsidP="00210CA4">
      <w:pPr>
        <w:pStyle w:val="observation"/>
      </w:pPr>
      <w:r w:rsidRPr="009C53D3">
        <w:t>Beam Information in the report for NW-sided model</w:t>
      </w:r>
    </w:p>
    <w:p w14:paraId="1A0FEDF6" w14:textId="4C5C6841" w:rsidR="006B3627" w:rsidRPr="009C53D3" w:rsidRDefault="006B3627" w:rsidP="00210CA4">
      <w:pPr>
        <w:pStyle w:val="observation"/>
      </w:pPr>
      <w:r w:rsidRPr="009C53D3">
        <w:t>We recommend the following options:</w:t>
      </w:r>
    </w:p>
    <w:p w14:paraId="74219C08" w14:textId="77777777" w:rsidR="00B763E8" w:rsidRDefault="00B763E8" w:rsidP="00210CA4">
      <w:pPr>
        <w:pStyle w:val="observation"/>
      </w:pPr>
    </w:p>
    <w:p w14:paraId="4443B179" w14:textId="77777777" w:rsidR="00B763E8" w:rsidRPr="00B763E8" w:rsidRDefault="00B763E8" w:rsidP="00B763E8">
      <w:pPr>
        <w:pStyle w:val="ListParagraph"/>
        <w:numPr>
          <w:ilvl w:val="0"/>
          <w:numId w:val="89"/>
        </w:numPr>
        <w:spacing w:after="180"/>
        <w:contextualSpacing w:val="0"/>
        <w:jc w:val="both"/>
        <w:rPr>
          <w:sz w:val="20"/>
          <w:szCs w:val="20"/>
          <w:lang w:val="en-US"/>
        </w:rPr>
      </w:pPr>
      <w:bookmarkStart w:id="0" w:name="OLE_LINK1"/>
      <w:bookmarkStart w:id="1" w:name="OLE_LINK2"/>
      <w:r w:rsidRPr="00B763E8">
        <w:rPr>
          <w:sz w:val="20"/>
          <w:szCs w:val="20"/>
          <w:lang w:val="en-US"/>
        </w:rPr>
        <w:t>Opt 0: legacy CRI/SSBRI, (i.e., index of resource in a resource set)</w:t>
      </w:r>
    </w:p>
    <w:p w14:paraId="73FC3A68" w14:textId="77777777" w:rsidR="00B763E8" w:rsidRPr="00B763E8" w:rsidRDefault="00B763E8" w:rsidP="00B763E8">
      <w:pPr>
        <w:pStyle w:val="ListParagraph"/>
        <w:numPr>
          <w:ilvl w:val="0"/>
          <w:numId w:val="89"/>
        </w:numPr>
        <w:spacing w:after="180"/>
        <w:contextualSpacing w:val="0"/>
        <w:jc w:val="both"/>
        <w:rPr>
          <w:sz w:val="20"/>
          <w:szCs w:val="20"/>
          <w:lang w:val="en-US"/>
        </w:rPr>
      </w:pPr>
      <w:r w:rsidRPr="00B763E8">
        <w:rPr>
          <w:sz w:val="20"/>
          <w:szCs w:val="20"/>
          <w:lang w:val="en-US"/>
        </w:rPr>
        <w:t xml:space="preserve">Opt 1: beam indexes are reported based on a bitmap, where bitmap indicating RS index of a resource set. </w:t>
      </w:r>
    </w:p>
    <w:p w14:paraId="2E59A49D" w14:textId="77777777" w:rsidR="00B763E8" w:rsidRPr="00B763E8" w:rsidRDefault="00B763E8" w:rsidP="00B763E8">
      <w:pPr>
        <w:pStyle w:val="ListParagraph"/>
        <w:numPr>
          <w:ilvl w:val="1"/>
          <w:numId w:val="89"/>
        </w:numPr>
        <w:spacing w:after="180"/>
        <w:contextualSpacing w:val="0"/>
        <w:jc w:val="both"/>
        <w:rPr>
          <w:sz w:val="20"/>
          <w:szCs w:val="20"/>
          <w:lang w:val="en-US"/>
        </w:rPr>
      </w:pPr>
      <w:r w:rsidRPr="00B763E8">
        <w:rPr>
          <w:sz w:val="20"/>
          <w:szCs w:val="20"/>
          <w:lang w:val="en-US"/>
        </w:rPr>
        <w:t xml:space="preserve">Note: This is used when L1-RSRPs are reported for indicated bitmap. </w:t>
      </w:r>
    </w:p>
    <w:p w14:paraId="0D07C684" w14:textId="77777777" w:rsidR="00B763E8" w:rsidRPr="00B763E8" w:rsidRDefault="00B763E8" w:rsidP="00B763E8">
      <w:pPr>
        <w:pStyle w:val="ListParagraph"/>
        <w:numPr>
          <w:ilvl w:val="0"/>
          <w:numId w:val="89"/>
        </w:numPr>
        <w:spacing w:after="180"/>
        <w:contextualSpacing w:val="0"/>
        <w:rPr>
          <w:sz w:val="20"/>
          <w:szCs w:val="20"/>
          <w:lang w:val="en-US"/>
        </w:rPr>
      </w:pPr>
      <w:r w:rsidRPr="00B763E8">
        <w:rPr>
          <w:sz w:val="20"/>
          <w:szCs w:val="20"/>
          <w:lang w:val="en-US"/>
        </w:rPr>
        <w:t xml:space="preserve">Opt 4: The beam index with largest measured value of L1-RSRP, and a bitmap are reported, where bitmap indicating RS index of a resource set, </w:t>
      </w:r>
    </w:p>
    <w:p w14:paraId="7E5768FA" w14:textId="77777777" w:rsidR="00B763E8" w:rsidRPr="00B763E8" w:rsidRDefault="00B763E8" w:rsidP="00B763E8">
      <w:pPr>
        <w:pStyle w:val="ListParagraph"/>
        <w:numPr>
          <w:ilvl w:val="1"/>
          <w:numId w:val="89"/>
        </w:numPr>
        <w:spacing w:after="180"/>
        <w:contextualSpacing w:val="0"/>
        <w:rPr>
          <w:sz w:val="20"/>
          <w:szCs w:val="20"/>
          <w:lang w:val="en-US"/>
        </w:rPr>
      </w:pPr>
      <w:r w:rsidRPr="00B763E8">
        <w:rPr>
          <w:sz w:val="20"/>
          <w:szCs w:val="20"/>
          <w:lang w:val="en-US"/>
        </w:rPr>
        <w:t>Note: This can be used when L1-RSRPs are reported for indicated bitmap and/or beam index with largest measured value of L1-RSRP.</w:t>
      </w:r>
    </w:p>
    <w:bookmarkEnd w:id="0"/>
    <w:bookmarkEnd w:id="1"/>
    <w:p w14:paraId="6E6C1A8E" w14:textId="77777777" w:rsidR="00B763E8" w:rsidRPr="006B3627" w:rsidRDefault="00B763E8" w:rsidP="00210CA4">
      <w:pPr>
        <w:pStyle w:val="observation"/>
      </w:pPr>
    </w:p>
    <w:p w14:paraId="14CD3764" w14:textId="1B13F1C6" w:rsidR="006B3627" w:rsidRPr="009C53D3" w:rsidRDefault="009C53D3" w:rsidP="00210CA4">
      <w:pPr>
        <w:pStyle w:val="observation"/>
      </w:pPr>
      <w:r w:rsidRPr="00210CA4">
        <w:rPr>
          <w:b/>
          <w:bCs w:val="0"/>
          <w:i/>
          <w:iCs/>
        </w:rPr>
        <w:t>Proposal 4:</w:t>
      </w:r>
      <w:r w:rsidRPr="009C53D3">
        <w:t xml:space="preserve"> For beam information in the report for NW-sided model, we recommend Opt 0, Opt 1 and Opt 4. </w:t>
      </w:r>
    </w:p>
    <w:p w14:paraId="11358D6E" w14:textId="77777777" w:rsidR="00C83101" w:rsidRDefault="00C83101" w:rsidP="00210CA4">
      <w:pPr>
        <w:pStyle w:val="observation"/>
      </w:pPr>
    </w:p>
    <w:p w14:paraId="25B9153B" w14:textId="77777777" w:rsidR="008870E7" w:rsidRDefault="008870E7" w:rsidP="00210CA4">
      <w:pPr>
        <w:pStyle w:val="observation"/>
      </w:pPr>
    </w:p>
    <w:p w14:paraId="17A0FE26" w14:textId="77777777" w:rsidR="008870E7" w:rsidRPr="00D74009" w:rsidRDefault="008870E7" w:rsidP="00210CA4">
      <w:pPr>
        <w:pStyle w:val="observation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"/>
        <w:gridCol w:w="650"/>
        <w:gridCol w:w="1127"/>
        <w:gridCol w:w="1149"/>
        <w:gridCol w:w="1196"/>
        <w:gridCol w:w="1276"/>
        <w:gridCol w:w="1149"/>
        <w:gridCol w:w="1887"/>
      </w:tblGrid>
      <w:tr w:rsidR="002E463F" w:rsidRPr="002E463F" w14:paraId="4355FCB6" w14:textId="77777777" w:rsidTr="002E463F">
        <w:trPr>
          <w:trHeight w:val="4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C3997B" w14:textId="77777777" w:rsidR="002E463F" w:rsidRPr="00D74009" w:rsidRDefault="002E463F" w:rsidP="00D74009">
            <w:pPr>
              <w:spacing w:after="240"/>
              <w:rPr>
                <w:sz w:val="16"/>
                <w:szCs w:val="16"/>
              </w:rPr>
            </w:pPr>
          </w:p>
          <w:p w14:paraId="48E3F234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BM-case1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CF8BBB" w14:textId="77777777" w:rsidR="002E463F" w:rsidRPr="00D74009" w:rsidRDefault="002E463F" w:rsidP="002E463F">
            <w:pPr>
              <w:jc w:val="center"/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NW-side</w:t>
            </w:r>
          </w:p>
          <w:p w14:paraId="143072C8" w14:textId="77777777" w:rsidR="002E463F" w:rsidRPr="00D74009" w:rsidRDefault="002E463F" w:rsidP="002E463F">
            <w:pPr>
              <w:jc w:val="center"/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B02113" w14:textId="77777777" w:rsidR="002E463F" w:rsidRPr="00D74009" w:rsidRDefault="002E463F" w:rsidP="002E463F">
            <w:pPr>
              <w:jc w:val="center"/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AI/ML aspects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F19523" w14:textId="77777777" w:rsidR="002E463F" w:rsidRPr="00D74009" w:rsidRDefault="002E463F" w:rsidP="002E463F">
            <w:pPr>
              <w:jc w:val="center"/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Resource configuration (Ref signal transmission)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F36B9B" w14:textId="77777777" w:rsidR="002E463F" w:rsidRPr="00D74009" w:rsidRDefault="002E463F" w:rsidP="002E463F">
            <w:pPr>
              <w:jc w:val="center"/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Report configuration (Measurement report)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957DB" w14:textId="0E8EFA3A" w:rsidR="002E463F" w:rsidRPr="002E463F" w:rsidRDefault="008870E7" w:rsidP="002E463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Report</w:t>
            </w:r>
            <w:r w:rsidR="002E463F">
              <w:rPr>
                <w:b/>
                <w:bCs/>
                <w:color w:val="000000"/>
                <w:sz w:val="16"/>
                <w:szCs w:val="16"/>
              </w:rPr>
              <w:t xml:space="preserve"> content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73F7F1" w14:textId="7CD8C4F8" w:rsidR="002E463F" w:rsidRPr="00D74009" w:rsidRDefault="002E463F" w:rsidP="002E463F">
            <w:pPr>
              <w:jc w:val="center"/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Signaling aspects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FBC233" w14:textId="77777777" w:rsidR="002E463F" w:rsidRPr="00D74009" w:rsidRDefault="002E463F" w:rsidP="002E463F">
            <w:pPr>
              <w:jc w:val="center"/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Association between Set A and Set B</w:t>
            </w:r>
          </w:p>
        </w:tc>
      </w:tr>
      <w:tr w:rsidR="002E463F" w:rsidRPr="002E463F" w14:paraId="5C69273D" w14:textId="77777777" w:rsidTr="002E463F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CCB852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7F256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A8B133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Training 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A2B0D8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 (if Set B is subset of Set A)</w:t>
            </w:r>
          </w:p>
          <w:p w14:paraId="6B671499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6C8E3262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A, Set B (otherwise)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2FBCBC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 (if Set B is subset of Set A)</w:t>
            </w:r>
          </w:p>
          <w:p w14:paraId="106837C4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093007EA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A, Set B (otherwise)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CFFD3" w14:textId="67FD7DDD" w:rsidR="002E463F" w:rsidRPr="002E463F" w:rsidRDefault="002E463F" w:rsidP="00D74009">
            <w:pPr>
              <w:rPr>
                <w:color w:val="000000"/>
                <w:sz w:val="16"/>
                <w:szCs w:val="16"/>
              </w:rPr>
            </w:pPr>
            <w:bookmarkStart w:id="2" w:name="OLE_LINK3"/>
            <w:bookmarkStart w:id="3" w:name="OLE_LINK4"/>
            <w:r>
              <w:rPr>
                <w:color w:val="000000"/>
                <w:sz w:val="16"/>
                <w:szCs w:val="16"/>
              </w:rPr>
              <w:t xml:space="preserve">L1-RSRP and/or beam indication </w:t>
            </w:r>
            <w:r>
              <w:rPr>
                <w:color w:val="000000"/>
                <w:sz w:val="16"/>
                <w:szCs w:val="16"/>
              </w:rPr>
              <w:t>of Set A</w:t>
            </w:r>
            <w:r>
              <w:rPr>
                <w:color w:val="000000"/>
                <w:sz w:val="16"/>
                <w:szCs w:val="16"/>
              </w:rPr>
              <w:t xml:space="preserve"> of beams</w:t>
            </w:r>
            <w:bookmarkEnd w:id="2"/>
            <w:bookmarkEnd w:id="3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AC47D8" w14:textId="387C267B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Existing CSI framework with more resources per set.</w:t>
            </w:r>
          </w:p>
          <w:p w14:paraId="764CE6E8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7F435062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Configuration of SSB (set B) and CSI-RS (set A) separately.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6FB46A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NW  can maintain details of association between Set A and Set B beams for each AI/ML model via the training data/instance/ID. The same association can be used to achieve consistency between training and inference. </w:t>
            </w:r>
          </w:p>
        </w:tc>
      </w:tr>
      <w:tr w:rsidR="002E463F" w:rsidRPr="002E463F" w14:paraId="7B4AF80B" w14:textId="77777777" w:rsidTr="002E463F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133C1B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F5B5B3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4837FE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Inference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98EC4F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B or subset of Set B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AE65CC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B or subset of Set B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ED536" w14:textId="2A344FB1" w:rsidR="002E463F" w:rsidRPr="002E463F" w:rsidRDefault="002E463F" w:rsidP="00D740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L1-RSRP of Set B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840772" w14:textId="724EEB89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Existing CSI framework with more resources per set ( based on Set B beams).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1E6D12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</w:tr>
      <w:tr w:rsidR="002E463F" w:rsidRPr="002E463F" w14:paraId="2CFBDBCE" w14:textId="77777777" w:rsidTr="002E463F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1ABA28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644342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7513B2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Monitoring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81498A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 (if Set B is subset of Set A)</w:t>
            </w:r>
          </w:p>
          <w:p w14:paraId="23EEFD9D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228438A5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A, Set B (otherwise)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DC5CB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 (if Set B is subset of Set A)</w:t>
            </w:r>
          </w:p>
          <w:p w14:paraId="0519CAE6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49899E57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A, Set B (otherwise)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4B34B" w14:textId="6ED35E6C" w:rsidR="002E463F" w:rsidRPr="002E463F" w:rsidRDefault="002E463F" w:rsidP="00D740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L1-RSRP and/or beam indication of Set A of beams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8C3FB4" w14:textId="46366EC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Existing CSI framework with more resources per set.</w:t>
            </w:r>
          </w:p>
          <w:p w14:paraId="0274BCE7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537F9B98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Configuration of SSB (set B) and CSI-RS (set A) separately.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810078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</w:tr>
      <w:tr w:rsidR="002E463F" w:rsidRPr="002E463F" w14:paraId="40251400" w14:textId="77777777" w:rsidTr="002E463F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2C2A01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43CBC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b/>
                <w:bCs/>
                <w:color w:val="000000"/>
                <w:sz w:val="16"/>
                <w:szCs w:val="16"/>
              </w:rPr>
              <w:t>UE-side model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AAC001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Training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94B9AF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 (if Set B is subset of Set A)</w:t>
            </w:r>
          </w:p>
          <w:p w14:paraId="3DA447D0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6263DD36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A, Set B (otherwise)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CF584A" w14:textId="0741B6C4" w:rsidR="002E463F" w:rsidRPr="00D74009" w:rsidRDefault="00B506A4" w:rsidP="00D74009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5AC87" w14:textId="26461115" w:rsidR="002E463F" w:rsidRPr="002E463F" w:rsidRDefault="00B506A4" w:rsidP="00D740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7ABFF5" w14:textId="339F0669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Existing CSI framework with more resources per set.</w:t>
            </w:r>
          </w:p>
          <w:p w14:paraId="6A23193B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5F8BD69B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Configuration of SSB (set B) and CSI-RS (set A) separately.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B4E0E9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Association between Set A and Set B is UE-model specific. The UE may request for measurement configuration by conveying (explicitly/implicitly) the association information b/w sets A and B to NW.</w:t>
            </w:r>
          </w:p>
        </w:tc>
      </w:tr>
      <w:tr w:rsidR="002E463F" w:rsidRPr="002E463F" w14:paraId="5F75DAE2" w14:textId="77777777" w:rsidTr="002E463F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D172B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EEBE49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6E56A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Inference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9BE6C1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B or subset of Set B</w:t>
            </w: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F04C63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NA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90207" w14:textId="3A9817C9" w:rsidR="002E463F" w:rsidRPr="002E463F" w:rsidRDefault="00B506A4" w:rsidP="00D7400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AF3660" w14:textId="1878B4B3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Existing CSI framework with more resources per set ( based on Set B beams).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C5D47F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</w:tr>
      <w:tr w:rsidR="002E463F" w:rsidRPr="002E463F" w14:paraId="6714E8B2" w14:textId="77777777" w:rsidTr="002E463F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5B0CA2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07859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15AB7A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Monitoring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602330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Set A</w:t>
            </w:r>
          </w:p>
          <w:p w14:paraId="4132C74C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1486CD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Alt-1: Set A (Measured), Set A (Predicted)</w:t>
            </w:r>
          </w:p>
          <w:p w14:paraId="3284384C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15707C93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Alt-2: Performance metrics</w:t>
            </w:r>
          </w:p>
          <w:p w14:paraId="1767D963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  <w:p w14:paraId="060B7778" w14:textId="77777777" w:rsidR="002E463F" w:rsidRPr="00D74009" w:rsidRDefault="002E463F" w:rsidP="00D74009">
            <w:pPr>
              <w:rPr>
                <w:sz w:val="16"/>
                <w:szCs w:val="16"/>
              </w:rPr>
            </w:pPr>
            <w:r w:rsidRPr="00D74009">
              <w:rPr>
                <w:color w:val="000000"/>
                <w:sz w:val="16"/>
                <w:szCs w:val="16"/>
              </w:rPr>
              <w:t>Alt-3: UE does model management transparent to NW</w:t>
            </w:r>
          </w:p>
          <w:p w14:paraId="00F2FB88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93E34" w14:textId="77777777" w:rsidR="00B506A4" w:rsidRDefault="00B506A4" w:rsidP="00D740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Alt-1: L1-RSRP (measured and predicted), Differential L1-RSRP</w:t>
            </w:r>
          </w:p>
          <w:p w14:paraId="5244175E" w14:textId="77777777" w:rsidR="00B506A4" w:rsidRDefault="00B506A4" w:rsidP="00D74009">
            <w:pPr>
              <w:rPr>
                <w:sz w:val="16"/>
                <w:szCs w:val="16"/>
              </w:rPr>
            </w:pPr>
          </w:p>
          <w:p w14:paraId="1AC2CAD4" w14:textId="4C41BE9E" w:rsidR="005930B1" w:rsidRPr="002E463F" w:rsidRDefault="00B506A4" w:rsidP="00D740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Alt-2: Top </w:t>
            </w:r>
            <w:r w:rsidR="005930B1">
              <w:rPr>
                <w:sz w:val="16"/>
                <w:szCs w:val="16"/>
              </w:rPr>
              <w:t>M beams with beam indication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A84815" w14:textId="798FBFEC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E1FF88" w14:textId="77777777" w:rsidR="002E463F" w:rsidRPr="00D74009" w:rsidRDefault="002E463F" w:rsidP="00D74009">
            <w:pPr>
              <w:rPr>
                <w:sz w:val="16"/>
                <w:szCs w:val="16"/>
              </w:rPr>
            </w:pPr>
          </w:p>
        </w:tc>
      </w:tr>
    </w:tbl>
    <w:p w14:paraId="282FE68F" w14:textId="77777777" w:rsidR="00D74009" w:rsidRPr="00D74009" w:rsidRDefault="00D74009" w:rsidP="00D74009">
      <w:pPr>
        <w:rPr>
          <w:sz w:val="20"/>
          <w:szCs w:val="20"/>
        </w:rPr>
      </w:pPr>
    </w:p>
    <w:p w14:paraId="589EF95C" w14:textId="11801515" w:rsidR="003A3808" w:rsidRPr="00210CA4" w:rsidRDefault="00210CA4" w:rsidP="00210CA4">
      <w:pPr>
        <w:pStyle w:val="observation"/>
        <w:rPr>
          <w:i/>
          <w:iCs/>
        </w:rPr>
      </w:pPr>
      <w:r w:rsidRPr="00210CA4">
        <w:lastRenderedPageBreak/>
        <w:t>The above table is for BM-Case1. For BM-Case 2 a similar table applies but</w:t>
      </w:r>
      <w:r w:rsidRPr="00210CA4">
        <w:rPr>
          <w:i/>
          <w:iCs/>
        </w:rPr>
        <w:t xml:space="preserve"> </w:t>
      </w:r>
      <w:r w:rsidRPr="00210CA4">
        <w:t xml:space="preserve">in addition to information of Set A and Set B beams, information </w:t>
      </w:r>
      <w:proofErr w:type="gramStart"/>
      <w:r w:rsidRPr="00210CA4">
        <w:t>about  the</w:t>
      </w:r>
      <w:proofErr w:type="gramEnd"/>
      <w:r w:rsidRPr="00210CA4">
        <w:t xml:space="preserve"> number of measurement instances of Set B and/or Set </w:t>
      </w:r>
      <w:r w:rsidRPr="00210CA4">
        <w:rPr>
          <w:i/>
          <w:iCs/>
        </w:rPr>
        <w:t>A</w:t>
      </w:r>
      <w:r w:rsidRPr="00210CA4">
        <w:t xml:space="preserve"> needs to signaled in the measurement configuration </w:t>
      </w:r>
      <w:proofErr w:type="spellStart"/>
      <w:r w:rsidRPr="00210CA4">
        <w:t>i.e</w:t>
      </w:r>
      <w:proofErr w:type="spellEnd"/>
      <w:r w:rsidRPr="00210CA4">
        <w:t>, resource configuration and report configuration.</w:t>
      </w:r>
    </w:p>
    <w:p w14:paraId="6C1557E6" w14:textId="72271426" w:rsidR="00400E2E" w:rsidRPr="00D74009" w:rsidRDefault="00000000" w:rsidP="006A111D">
      <w:pPr>
        <w:pStyle w:val="Heading1"/>
        <w:numPr>
          <w:ilvl w:val="0"/>
          <w:numId w:val="2"/>
        </w:numPr>
        <w:jc w:val="both"/>
      </w:pPr>
      <w:r w:rsidRPr="00D74009">
        <w:t>Conclusion</w:t>
      </w:r>
    </w:p>
    <w:p w14:paraId="5962C767" w14:textId="77777777" w:rsidR="000C47E8" w:rsidRPr="00D74009" w:rsidRDefault="00000000" w:rsidP="000C47E8">
      <w:pPr>
        <w:jc w:val="both"/>
        <w:rPr>
          <w:sz w:val="20"/>
          <w:szCs w:val="20"/>
        </w:rPr>
      </w:pPr>
      <w:r w:rsidRPr="00D74009">
        <w:rPr>
          <w:sz w:val="20"/>
          <w:szCs w:val="20"/>
          <w:lang w:val="en-US" w:eastAsia="zh-CN"/>
        </w:rPr>
        <w:t xml:space="preserve">In this contribution, </w:t>
      </w:r>
      <w:r w:rsidR="008A631F" w:rsidRPr="00D74009">
        <w:rPr>
          <w:color w:val="000000"/>
          <w:sz w:val="20"/>
          <w:szCs w:val="20"/>
        </w:rPr>
        <w:t xml:space="preserve">we have </w:t>
      </w:r>
      <w:r w:rsidR="00934767" w:rsidRPr="00D74009">
        <w:rPr>
          <w:color w:val="000000"/>
          <w:sz w:val="20"/>
          <w:szCs w:val="20"/>
        </w:rPr>
        <w:t xml:space="preserve">provided </w:t>
      </w:r>
      <w:r w:rsidR="000C47E8">
        <w:rPr>
          <w:color w:val="000000"/>
          <w:sz w:val="20"/>
          <w:szCs w:val="20"/>
        </w:rPr>
        <w:t xml:space="preserve">observations and proposals on </w:t>
      </w:r>
      <w:r w:rsidR="000C47E8">
        <w:rPr>
          <w:sz w:val="20"/>
          <w:szCs w:val="20"/>
        </w:rPr>
        <w:t xml:space="preserve">performance monitoring of both UE-sided and NW-sided models for BM-Case1.  </w:t>
      </w:r>
    </w:p>
    <w:p w14:paraId="2679F8E2" w14:textId="77777777" w:rsidR="00DC211B" w:rsidRDefault="00DC211B" w:rsidP="006A111D">
      <w:pPr>
        <w:pStyle w:val="0Maintext"/>
        <w:spacing w:after="120" w:afterAutospacing="0" w:line="240" w:lineRule="auto"/>
        <w:ind w:firstLine="0"/>
        <w:rPr>
          <w:rFonts w:cs="Times New Roman"/>
          <w:color w:val="000000"/>
        </w:rPr>
      </w:pPr>
    </w:p>
    <w:p w14:paraId="382B3AA7" w14:textId="77777777" w:rsidR="00210CA4" w:rsidRPr="00210CA4" w:rsidRDefault="00210CA4" w:rsidP="00210CA4">
      <w:pPr>
        <w:pStyle w:val="observation"/>
      </w:pPr>
      <w:r w:rsidRPr="00210CA4">
        <w:rPr>
          <w:b/>
        </w:rPr>
        <w:t>Proposal 1:</w:t>
      </w:r>
      <w:r w:rsidRPr="00210CA4">
        <w:t xml:space="preserve"> For performance monitoring of UE-side and/or gNB-side models, we recommend Alt. 1-1, Alt. 2-1, Alt. 3-2, Alt. 4-1.</w:t>
      </w:r>
    </w:p>
    <w:p w14:paraId="5F268C30" w14:textId="77777777" w:rsidR="00210CA4" w:rsidRPr="00210CA4" w:rsidRDefault="00210CA4" w:rsidP="00210CA4">
      <w:pPr>
        <w:pStyle w:val="observation"/>
      </w:pPr>
      <w:r w:rsidRPr="00210CA4">
        <w:rPr>
          <w:b/>
        </w:rPr>
        <w:t>Proposal 2</w:t>
      </w:r>
      <w:r w:rsidRPr="00210CA4">
        <w:t>: For performance monitoring of UE-side and/or gNB-side models, we recommend Alt. 1-1, Alt. 2-1, Alt. 4-1.</w:t>
      </w:r>
    </w:p>
    <w:p w14:paraId="2A94073C" w14:textId="77777777" w:rsidR="00210CA4" w:rsidRPr="00210CA4" w:rsidRDefault="00210CA4" w:rsidP="00210CA4">
      <w:pPr>
        <w:pStyle w:val="observation"/>
      </w:pPr>
      <w:r w:rsidRPr="00210CA4">
        <w:rPr>
          <w:b/>
          <w:bCs w:val="0"/>
        </w:rPr>
        <w:t>Proposal 3:</w:t>
      </w:r>
      <w:r w:rsidRPr="00210CA4">
        <w:t xml:space="preserve"> For measurement report of a NW-sided model, we recommend Opt 1 and Opt 2. </w:t>
      </w:r>
    </w:p>
    <w:p w14:paraId="0D60084D" w14:textId="2009DF62" w:rsidR="00210CA4" w:rsidRPr="00210CA4" w:rsidRDefault="00210CA4" w:rsidP="00210CA4">
      <w:pPr>
        <w:pStyle w:val="observation"/>
      </w:pPr>
      <w:r w:rsidRPr="00210CA4">
        <w:rPr>
          <w:b/>
          <w:bCs w:val="0"/>
        </w:rPr>
        <w:t>Proposal 4:</w:t>
      </w:r>
      <w:r w:rsidRPr="00210CA4">
        <w:t xml:space="preserve"> For beam information in the report for NW-sided model, we recommend Opt 0, Opt 1 and Opt 4. </w:t>
      </w:r>
    </w:p>
    <w:p w14:paraId="39383E4C" w14:textId="7788DDC4" w:rsidR="00A94723" w:rsidRPr="00D74009" w:rsidRDefault="00A94723" w:rsidP="006A111D">
      <w:pPr>
        <w:pStyle w:val="Heading1"/>
        <w:numPr>
          <w:ilvl w:val="0"/>
          <w:numId w:val="2"/>
        </w:numPr>
        <w:jc w:val="both"/>
      </w:pPr>
      <w:r w:rsidRPr="00D74009">
        <w:t>References</w:t>
      </w:r>
    </w:p>
    <w:p w14:paraId="62D0D2AE" w14:textId="07682A0C" w:rsidR="00E97699" w:rsidRPr="00D74009" w:rsidRDefault="00A56EF3" w:rsidP="006A111D">
      <w:pPr>
        <w:pStyle w:val="NormalWeb"/>
        <w:spacing w:after="120"/>
        <w:jc w:val="both"/>
        <w:textAlignment w:val="baseline"/>
        <w:rPr>
          <w:color w:val="000000"/>
          <w:sz w:val="20"/>
          <w:szCs w:val="20"/>
          <w:lang w:val="en-GB"/>
        </w:rPr>
      </w:pPr>
      <w:r w:rsidRPr="00D74009">
        <w:rPr>
          <w:color w:val="000000"/>
          <w:sz w:val="20"/>
          <w:szCs w:val="20"/>
        </w:rPr>
        <w:t>[</w:t>
      </w:r>
      <w:r w:rsidR="00783569" w:rsidRPr="00D74009">
        <w:rPr>
          <w:color w:val="000000"/>
          <w:sz w:val="20"/>
          <w:szCs w:val="20"/>
        </w:rPr>
        <w:t>1</w:t>
      </w:r>
      <w:r w:rsidRPr="00D74009">
        <w:rPr>
          <w:color w:val="000000"/>
          <w:sz w:val="20"/>
          <w:szCs w:val="20"/>
        </w:rPr>
        <w:t xml:space="preserve">] </w:t>
      </w:r>
      <w:r w:rsidR="00A94723" w:rsidRPr="00D74009">
        <w:rPr>
          <w:color w:val="000000"/>
          <w:sz w:val="20"/>
          <w:szCs w:val="20"/>
        </w:rPr>
        <w:t xml:space="preserve">3GPP TR 38.843 </w:t>
      </w:r>
      <w:r w:rsidR="00A94723" w:rsidRPr="00D74009">
        <w:rPr>
          <w:bCs/>
          <w:color w:val="000000"/>
          <w:sz w:val="20"/>
          <w:szCs w:val="20"/>
          <w:lang w:val="en-GB"/>
        </w:rPr>
        <w:t>Technical Specification Group Radio Access Network;</w:t>
      </w:r>
      <w:bookmarkStart w:id="4" w:name="specTitle"/>
      <w:r w:rsidR="00A94723" w:rsidRPr="00D74009">
        <w:rPr>
          <w:bCs/>
          <w:color w:val="000000"/>
          <w:sz w:val="20"/>
          <w:szCs w:val="20"/>
          <w:lang w:val="en-GB"/>
        </w:rPr>
        <w:t xml:space="preserve"> Study on Artificial Intelligence (AI)/Machine Learning (ML) for NR air interface</w:t>
      </w:r>
      <w:bookmarkEnd w:id="4"/>
      <w:r w:rsidR="00A94723" w:rsidRPr="00D74009">
        <w:rPr>
          <w:bCs/>
          <w:color w:val="000000"/>
          <w:sz w:val="20"/>
          <w:szCs w:val="20"/>
          <w:lang w:val="en-GB"/>
        </w:rPr>
        <w:t xml:space="preserve"> </w:t>
      </w:r>
      <w:r w:rsidR="00A94723" w:rsidRPr="00D74009">
        <w:rPr>
          <w:color w:val="000000"/>
          <w:sz w:val="20"/>
          <w:szCs w:val="20"/>
          <w:lang w:val="en-GB"/>
        </w:rPr>
        <w:t xml:space="preserve">(Release </w:t>
      </w:r>
      <w:bookmarkStart w:id="5" w:name="specRelease"/>
      <w:r w:rsidR="00A94723" w:rsidRPr="00D74009">
        <w:rPr>
          <w:color w:val="000000"/>
          <w:sz w:val="20"/>
          <w:szCs w:val="20"/>
          <w:lang w:val="en-GB"/>
        </w:rPr>
        <w:t>18</w:t>
      </w:r>
      <w:bookmarkEnd w:id="5"/>
      <w:r w:rsidR="00A94723" w:rsidRPr="00D74009">
        <w:rPr>
          <w:color w:val="000000"/>
          <w:sz w:val="20"/>
          <w:szCs w:val="20"/>
          <w:lang w:val="en-GB"/>
        </w:rPr>
        <w:t>)</w:t>
      </w:r>
    </w:p>
    <w:p w14:paraId="723CBB14" w14:textId="77777777" w:rsidR="00400E2E" w:rsidRPr="00D74009" w:rsidRDefault="00400E2E" w:rsidP="006A111D">
      <w:pPr>
        <w:jc w:val="both"/>
      </w:pPr>
    </w:p>
    <w:sectPr w:rsidR="00400E2E" w:rsidRPr="00D74009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426567"/>
    <w:multiLevelType w:val="hybridMultilevel"/>
    <w:tmpl w:val="9BF0BFF8"/>
    <w:lvl w:ilvl="0" w:tplc="07F24AC6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90496"/>
    <w:multiLevelType w:val="hybridMultilevel"/>
    <w:tmpl w:val="9888008C"/>
    <w:lvl w:ilvl="0" w:tplc="4B08F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F9008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A602B50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2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D71883"/>
    <w:multiLevelType w:val="multilevel"/>
    <w:tmpl w:val="1C206F4A"/>
    <w:lvl w:ilvl="0">
      <w:start w:val="1"/>
      <w:numFmt w:val="decimal"/>
      <w:pStyle w:val="proposal"/>
      <w:lvlText w:val="Proposal %1:"/>
      <w:lvlJc w:val="left"/>
      <w:pPr>
        <w:ind w:left="561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E4709"/>
    <w:multiLevelType w:val="hybridMultilevel"/>
    <w:tmpl w:val="CB5E5E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DC656F"/>
    <w:multiLevelType w:val="hybridMultilevel"/>
    <w:tmpl w:val="3F366B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1B7645"/>
    <w:multiLevelType w:val="hybridMultilevel"/>
    <w:tmpl w:val="73A057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2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8C76303"/>
    <w:multiLevelType w:val="hybridMultilevel"/>
    <w:tmpl w:val="1C66D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9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656483"/>
    <w:multiLevelType w:val="multilevel"/>
    <w:tmpl w:val="28CC98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9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A40026E"/>
    <w:multiLevelType w:val="multilevel"/>
    <w:tmpl w:val="5A40026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6" w15:restartNumberingAfterBreak="0">
    <w:nsid w:val="5BEF1A21"/>
    <w:multiLevelType w:val="hybridMultilevel"/>
    <w:tmpl w:val="73A057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8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2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64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6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79B85E41"/>
    <w:multiLevelType w:val="hybridMultilevel"/>
    <w:tmpl w:val="90709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F135951"/>
    <w:multiLevelType w:val="hybridMultilevel"/>
    <w:tmpl w:val="F7ECA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06916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295897">
    <w:abstractNumId w:val="57"/>
  </w:num>
  <w:num w:numId="2" w16cid:durableId="1465150905">
    <w:abstractNumId w:val="65"/>
  </w:num>
  <w:num w:numId="3" w16cid:durableId="510922458">
    <w:abstractNumId w:val="69"/>
  </w:num>
  <w:num w:numId="4" w16cid:durableId="1059745822">
    <w:abstractNumId w:val="40"/>
  </w:num>
  <w:num w:numId="5" w16cid:durableId="572357860">
    <w:abstractNumId w:val="27"/>
  </w:num>
  <w:num w:numId="6" w16cid:durableId="1389650435">
    <w:abstractNumId w:val="64"/>
  </w:num>
  <w:num w:numId="7" w16cid:durableId="520706498">
    <w:abstractNumId w:val="35"/>
  </w:num>
  <w:num w:numId="8" w16cid:durableId="1997487217">
    <w:abstractNumId w:val="49"/>
  </w:num>
  <w:num w:numId="9" w16cid:durableId="348213877">
    <w:abstractNumId w:val="69"/>
  </w:num>
  <w:num w:numId="10" w16cid:durableId="1243760723">
    <w:abstractNumId w:val="69"/>
  </w:num>
  <w:num w:numId="11" w16cid:durableId="665281204">
    <w:abstractNumId w:val="10"/>
  </w:num>
  <w:num w:numId="12" w16cid:durableId="1659765990">
    <w:abstractNumId w:val="71"/>
  </w:num>
  <w:num w:numId="13" w16cid:durableId="420835025">
    <w:abstractNumId w:val="30"/>
  </w:num>
  <w:num w:numId="14" w16cid:durableId="172107863">
    <w:abstractNumId w:val="66"/>
  </w:num>
  <w:num w:numId="15" w16cid:durableId="2076580652">
    <w:abstractNumId w:val="22"/>
  </w:num>
  <w:num w:numId="16" w16cid:durableId="2140217632">
    <w:abstractNumId w:val="22"/>
  </w:num>
  <w:num w:numId="17" w16cid:durableId="2140217632">
    <w:abstractNumId w:val="22"/>
  </w:num>
  <w:num w:numId="18" w16cid:durableId="2140217632">
    <w:abstractNumId w:val="22"/>
  </w:num>
  <w:num w:numId="19" w16cid:durableId="2140217632">
    <w:abstractNumId w:val="22"/>
  </w:num>
  <w:num w:numId="20" w16cid:durableId="2140217632">
    <w:abstractNumId w:val="22"/>
  </w:num>
  <w:num w:numId="21" w16cid:durableId="888958888">
    <w:abstractNumId w:val="6"/>
  </w:num>
  <w:num w:numId="22" w16cid:durableId="515534000">
    <w:abstractNumId w:val="6"/>
  </w:num>
  <w:num w:numId="23" w16cid:durableId="515534000">
    <w:abstractNumId w:val="6"/>
  </w:num>
  <w:num w:numId="24" w16cid:durableId="1912546662">
    <w:abstractNumId w:val="19"/>
  </w:num>
  <w:num w:numId="25" w16cid:durableId="150022581">
    <w:abstractNumId w:val="19"/>
  </w:num>
  <w:num w:numId="26" w16cid:durableId="150022581">
    <w:abstractNumId w:val="19"/>
  </w:num>
  <w:num w:numId="27" w16cid:durableId="150022581">
    <w:abstractNumId w:val="19"/>
  </w:num>
  <w:num w:numId="28" w16cid:durableId="150022581">
    <w:abstractNumId w:val="19"/>
  </w:num>
  <w:num w:numId="29" w16cid:durableId="2073965376">
    <w:abstractNumId w:val="20"/>
  </w:num>
  <w:num w:numId="30" w16cid:durableId="2136412809">
    <w:abstractNumId w:val="73"/>
  </w:num>
  <w:num w:numId="31" w16cid:durableId="517736907">
    <w:abstractNumId w:val="61"/>
  </w:num>
  <w:num w:numId="32" w16cid:durableId="1638679887">
    <w:abstractNumId w:val="42"/>
  </w:num>
  <w:num w:numId="33" w16cid:durableId="506139672">
    <w:abstractNumId w:val="3"/>
  </w:num>
  <w:num w:numId="34" w16cid:durableId="85466549">
    <w:abstractNumId w:val="62"/>
  </w:num>
  <w:num w:numId="35" w16cid:durableId="620496804">
    <w:abstractNumId w:val="63"/>
  </w:num>
  <w:num w:numId="36" w16cid:durableId="70582831">
    <w:abstractNumId w:val="4"/>
  </w:num>
  <w:num w:numId="37" w16cid:durableId="1044452854">
    <w:abstractNumId w:val="23"/>
  </w:num>
  <w:num w:numId="38" w16cid:durableId="2119055439">
    <w:abstractNumId w:val="51"/>
  </w:num>
  <w:num w:numId="39" w16cid:durableId="368338536">
    <w:abstractNumId w:val="53"/>
  </w:num>
  <w:num w:numId="40" w16cid:durableId="1879312359">
    <w:abstractNumId w:val="15"/>
  </w:num>
  <w:num w:numId="41" w16cid:durableId="1390112547">
    <w:abstractNumId w:val="70"/>
  </w:num>
  <w:num w:numId="42" w16cid:durableId="1588536664">
    <w:abstractNumId w:val="25"/>
  </w:num>
  <w:num w:numId="43" w16cid:durableId="1616332684">
    <w:abstractNumId w:val="47"/>
  </w:num>
  <w:num w:numId="44" w16cid:durableId="37508709">
    <w:abstractNumId w:val="32"/>
  </w:num>
  <w:num w:numId="45" w16cid:durableId="771630792">
    <w:abstractNumId w:val="59"/>
  </w:num>
  <w:num w:numId="46" w16cid:durableId="1847550813">
    <w:abstractNumId w:val="52"/>
  </w:num>
  <w:num w:numId="47" w16cid:durableId="1075125946">
    <w:abstractNumId w:val="74"/>
  </w:num>
  <w:num w:numId="48" w16cid:durableId="1959288089">
    <w:abstractNumId w:val="68"/>
  </w:num>
  <w:num w:numId="49" w16cid:durableId="1540624669">
    <w:abstractNumId w:val="39"/>
  </w:num>
  <w:num w:numId="50" w16cid:durableId="1306080589">
    <w:abstractNumId w:val="60"/>
  </w:num>
  <w:num w:numId="51" w16cid:durableId="1127620109">
    <w:abstractNumId w:val="13"/>
  </w:num>
  <w:num w:numId="52" w16cid:durableId="1272323891">
    <w:abstractNumId w:val="2"/>
  </w:num>
  <w:num w:numId="53" w16cid:durableId="987320990">
    <w:abstractNumId w:val="72"/>
  </w:num>
  <w:num w:numId="54" w16cid:durableId="815610253">
    <w:abstractNumId w:val="12"/>
  </w:num>
  <w:num w:numId="55" w16cid:durableId="940800319">
    <w:abstractNumId w:val="28"/>
  </w:num>
  <w:num w:numId="56" w16cid:durableId="1635478199">
    <w:abstractNumId w:val="33"/>
  </w:num>
  <w:num w:numId="57" w16cid:durableId="2063626942">
    <w:abstractNumId w:val="34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7"/>
  </w:num>
  <w:num w:numId="59" w16cid:durableId="89355155">
    <w:abstractNumId w:val="50"/>
  </w:num>
  <w:num w:numId="60" w16cid:durableId="971902738">
    <w:abstractNumId w:val="41"/>
  </w:num>
  <w:num w:numId="61" w16cid:durableId="585072605">
    <w:abstractNumId w:val="44"/>
  </w:num>
  <w:num w:numId="62" w16cid:durableId="1302345667">
    <w:abstractNumId w:val="31"/>
  </w:num>
  <w:num w:numId="63" w16cid:durableId="1808090025">
    <w:abstractNumId w:val="16"/>
  </w:num>
  <w:num w:numId="64" w16cid:durableId="1644501490">
    <w:abstractNumId w:val="21"/>
  </w:num>
  <w:num w:numId="65" w16cid:durableId="295912936">
    <w:abstractNumId w:val="45"/>
  </w:num>
  <w:num w:numId="66" w16cid:durableId="1891334239">
    <w:abstractNumId w:val="55"/>
  </w:num>
  <w:num w:numId="67" w16cid:durableId="444228573">
    <w:abstractNumId w:val="48"/>
  </w:num>
  <w:num w:numId="68" w16cid:durableId="945116335">
    <w:abstractNumId w:val="11"/>
  </w:num>
  <w:num w:numId="69" w16cid:durableId="1032076583">
    <w:abstractNumId w:val="38"/>
  </w:num>
  <w:num w:numId="70" w16cid:durableId="1367293893">
    <w:abstractNumId w:val="26"/>
  </w:num>
  <w:num w:numId="71" w16cid:durableId="1243564083">
    <w:abstractNumId w:val="8"/>
  </w:num>
  <w:num w:numId="72" w16cid:durableId="333727896">
    <w:abstractNumId w:val="9"/>
  </w:num>
  <w:num w:numId="73" w16cid:durableId="459304124">
    <w:abstractNumId w:val="56"/>
  </w:num>
  <w:num w:numId="74" w16cid:durableId="2045473559">
    <w:abstractNumId w:val="75"/>
  </w:num>
  <w:num w:numId="75" w16cid:durableId="2002467804">
    <w:abstractNumId w:val="29"/>
  </w:num>
  <w:num w:numId="76" w16cid:durableId="1366521971">
    <w:abstractNumId w:val="37"/>
  </w:num>
  <w:num w:numId="77" w16cid:durableId="418676551">
    <w:abstractNumId w:val="5"/>
  </w:num>
  <w:num w:numId="78" w16cid:durableId="281350902">
    <w:abstractNumId w:val="58"/>
  </w:num>
  <w:num w:numId="79" w16cid:durableId="207423408">
    <w:abstractNumId w:val="0"/>
  </w:num>
  <w:num w:numId="80" w16cid:durableId="2118669130">
    <w:abstractNumId w:val="46"/>
  </w:num>
  <w:num w:numId="81" w16cid:durableId="740521589">
    <w:abstractNumId w:val="36"/>
  </w:num>
  <w:num w:numId="82" w16cid:durableId="1148475188">
    <w:abstractNumId w:val="1"/>
  </w:num>
  <w:num w:numId="83" w16cid:durableId="1633487288">
    <w:abstractNumId w:val="14"/>
  </w:num>
  <w:num w:numId="84" w16cid:durableId="858735134">
    <w:abstractNumId w:val="43"/>
  </w:num>
  <w:num w:numId="85" w16cid:durableId="1085802466">
    <w:abstractNumId w:val="54"/>
  </w:num>
  <w:num w:numId="86" w16cid:durableId="1801066908">
    <w:abstractNumId w:val="18"/>
  </w:num>
  <w:num w:numId="87" w16cid:durableId="1208638274">
    <w:abstractNumId w:val="24"/>
  </w:num>
  <w:num w:numId="88" w16cid:durableId="1433475690">
    <w:abstractNumId w:val="7"/>
  </w:num>
  <w:num w:numId="89" w16cid:durableId="1749225661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25503"/>
    <w:rsid w:val="00026F87"/>
    <w:rsid w:val="00030915"/>
    <w:rsid w:val="00040AE1"/>
    <w:rsid w:val="00041489"/>
    <w:rsid w:val="00043624"/>
    <w:rsid w:val="00061F2F"/>
    <w:rsid w:val="000622F9"/>
    <w:rsid w:val="00062968"/>
    <w:rsid w:val="00063451"/>
    <w:rsid w:val="00065A5B"/>
    <w:rsid w:val="000722A8"/>
    <w:rsid w:val="000742B3"/>
    <w:rsid w:val="000757E0"/>
    <w:rsid w:val="00076DD1"/>
    <w:rsid w:val="00082422"/>
    <w:rsid w:val="000B6702"/>
    <w:rsid w:val="000B723E"/>
    <w:rsid w:val="000C47E8"/>
    <w:rsid w:val="000C4FC8"/>
    <w:rsid w:val="000D0CA4"/>
    <w:rsid w:val="000D3E6E"/>
    <w:rsid w:val="000D7AC9"/>
    <w:rsid w:val="000E03FF"/>
    <w:rsid w:val="000E2F8F"/>
    <w:rsid w:val="000F1362"/>
    <w:rsid w:val="000F582A"/>
    <w:rsid w:val="0010181D"/>
    <w:rsid w:val="001219E4"/>
    <w:rsid w:val="001236EA"/>
    <w:rsid w:val="00135FC9"/>
    <w:rsid w:val="001440BC"/>
    <w:rsid w:val="001459B3"/>
    <w:rsid w:val="00156E0C"/>
    <w:rsid w:val="00157C21"/>
    <w:rsid w:val="00172356"/>
    <w:rsid w:val="00174DDB"/>
    <w:rsid w:val="00175018"/>
    <w:rsid w:val="001A7EAD"/>
    <w:rsid w:val="001E2321"/>
    <w:rsid w:val="00202772"/>
    <w:rsid w:val="00210CA4"/>
    <w:rsid w:val="002110EF"/>
    <w:rsid w:val="00214AB4"/>
    <w:rsid w:val="00224462"/>
    <w:rsid w:val="0024480D"/>
    <w:rsid w:val="002553B7"/>
    <w:rsid w:val="00257422"/>
    <w:rsid w:val="0026036B"/>
    <w:rsid w:val="00273928"/>
    <w:rsid w:val="0027643C"/>
    <w:rsid w:val="002824F4"/>
    <w:rsid w:val="00294D7C"/>
    <w:rsid w:val="002B3B00"/>
    <w:rsid w:val="002C2B88"/>
    <w:rsid w:val="002C3DBC"/>
    <w:rsid w:val="002C7622"/>
    <w:rsid w:val="002D586F"/>
    <w:rsid w:val="002E0612"/>
    <w:rsid w:val="002E2A7A"/>
    <w:rsid w:val="002E463F"/>
    <w:rsid w:val="002F5822"/>
    <w:rsid w:val="00303CDB"/>
    <w:rsid w:val="00304507"/>
    <w:rsid w:val="003105F7"/>
    <w:rsid w:val="00312056"/>
    <w:rsid w:val="003206B2"/>
    <w:rsid w:val="003312C0"/>
    <w:rsid w:val="003312C8"/>
    <w:rsid w:val="00333DB4"/>
    <w:rsid w:val="003359FE"/>
    <w:rsid w:val="00336DD6"/>
    <w:rsid w:val="00347D49"/>
    <w:rsid w:val="00347D54"/>
    <w:rsid w:val="00376205"/>
    <w:rsid w:val="00385861"/>
    <w:rsid w:val="00386714"/>
    <w:rsid w:val="00394ABC"/>
    <w:rsid w:val="00396FE3"/>
    <w:rsid w:val="003A1628"/>
    <w:rsid w:val="003A3808"/>
    <w:rsid w:val="003B005B"/>
    <w:rsid w:val="003C1F14"/>
    <w:rsid w:val="003C7534"/>
    <w:rsid w:val="003D32B4"/>
    <w:rsid w:val="003D336B"/>
    <w:rsid w:val="003D3417"/>
    <w:rsid w:val="003E357B"/>
    <w:rsid w:val="00400E2E"/>
    <w:rsid w:val="00403FFA"/>
    <w:rsid w:val="00404393"/>
    <w:rsid w:val="0041026C"/>
    <w:rsid w:val="00411952"/>
    <w:rsid w:val="004216BB"/>
    <w:rsid w:val="00424FB8"/>
    <w:rsid w:val="004278F3"/>
    <w:rsid w:val="00443FE3"/>
    <w:rsid w:val="004548E9"/>
    <w:rsid w:val="00461ADC"/>
    <w:rsid w:val="004625AE"/>
    <w:rsid w:val="004649FE"/>
    <w:rsid w:val="004656F3"/>
    <w:rsid w:val="00470528"/>
    <w:rsid w:val="0047155F"/>
    <w:rsid w:val="004964D1"/>
    <w:rsid w:val="00496FB5"/>
    <w:rsid w:val="004A7ADC"/>
    <w:rsid w:val="004B1F9E"/>
    <w:rsid w:val="004C082B"/>
    <w:rsid w:val="004C0F65"/>
    <w:rsid w:val="004C287D"/>
    <w:rsid w:val="004C534F"/>
    <w:rsid w:val="004D5806"/>
    <w:rsid w:val="004E3035"/>
    <w:rsid w:val="004F195A"/>
    <w:rsid w:val="004F4FB3"/>
    <w:rsid w:val="00506365"/>
    <w:rsid w:val="00506BF0"/>
    <w:rsid w:val="00510170"/>
    <w:rsid w:val="00515C5A"/>
    <w:rsid w:val="00516E8A"/>
    <w:rsid w:val="0052095F"/>
    <w:rsid w:val="00526D0F"/>
    <w:rsid w:val="00527970"/>
    <w:rsid w:val="00532AE5"/>
    <w:rsid w:val="005363BF"/>
    <w:rsid w:val="00543967"/>
    <w:rsid w:val="00550CBC"/>
    <w:rsid w:val="005569D2"/>
    <w:rsid w:val="005640B2"/>
    <w:rsid w:val="0056572F"/>
    <w:rsid w:val="005723EE"/>
    <w:rsid w:val="00572B1F"/>
    <w:rsid w:val="0057737A"/>
    <w:rsid w:val="00577A72"/>
    <w:rsid w:val="005818AB"/>
    <w:rsid w:val="0058214E"/>
    <w:rsid w:val="00586F57"/>
    <w:rsid w:val="00587950"/>
    <w:rsid w:val="005915BF"/>
    <w:rsid w:val="005930B1"/>
    <w:rsid w:val="00594893"/>
    <w:rsid w:val="00596DB7"/>
    <w:rsid w:val="005A6A13"/>
    <w:rsid w:val="005B4542"/>
    <w:rsid w:val="005B6290"/>
    <w:rsid w:val="005D05BF"/>
    <w:rsid w:val="005D1ABC"/>
    <w:rsid w:val="005E3307"/>
    <w:rsid w:val="005E4E70"/>
    <w:rsid w:val="0060145C"/>
    <w:rsid w:val="00604CE5"/>
    <w:rsid w:val="00612CF4"/>
    <w:rsid w:val="00612FBD"/>
    <w:rsid w:val="006227BC"/>
    <w:rsid w:val="00630CD1"/>
    <w:rsid w:val="00640A0F"/>
    <w:rsid w:val="00642592"/>
    <w:rsid w:val="00647271"/>
    <w:rsid w:val="006519BA"/>
    <w:rsid w:val="00660989"/>
    <w:rsid w:val="006628E8"/>
    <w:rsid w:val="00665239"/>
    <w:rsid w:val="00675B75"/>
    <w:rsid w:val="00677439"/>
    <w:rsid w:val="00681261"/>
    <w:rsid w:val="00686030"/>
    <w:rsid w:val="00686263"/>
    <w:rsid w:val="00696E89"/>
    <w:rsid w:val="006A111D"/>
    <w:rsid w:val="006A4DA8"/>
    <w:rsid w:val="006B1B87"/>
    <w:rsid w:val="006B3627"/>
    <w:rsid w:val="006B4A56"/>
    <w:rsid w:val="006C27F0"/>
    <w:rsid w:val="006F5B8E"/>
    <w:rsid w:val="00700947"/>
    <w:rsid w:val="00703375"/>
    <w:rsid w:val="00721D42"/>
    <w:rsid w:val="0072248B"/>
    <w:rsid w:val="00722BF9"/>
    <w:rsid w:val="00730C05"/>
    <w:rsid w:val="0073260D"/>
    <w:rsid w:val="0073364E"/>
    <w:rsid w:val="007413BF"/>
    <w:rsid w:val="0074291B"/>
    <w:rsid w:val="00756CF9"/>
    <w:rsid w:val="007647E9"/>
    <w:rsid w:val="00764E91"/>
    <w:rsid w:val="00772EAF"/>
    <w:rsid w:val="00783569"/>
    <w:rsid w:val="0078798B"/>
    <w:rsid w:val="00796DD4"/>
    <w:rsid w:val="007B0DCB"/>
    <w:rsid w:val="007B321E"/>
    <w:rsid w:val="007B63C2"/>
    <w:rsid w:val="007B7DF9"/>
    <w:rsid w:val="007C2833"/>
    <w:rsid w:val="007C3804"/>
    <w:rsid w:val="007C4BBF"/>
    <w:rsid w:val="007C6F3F"/>
    <w:rsid w:val="007D646C"/>
    <w:rsid w:val="007E4E80"/>
    <w:rsid w:val="007E4F32"/>
    <w:rsid w:val="007F13EB"/>
    <w:rsid w:val="007F1C47"/>
    <w:rsid w:val="007F575D"/>
    <w:rsid w:val="0085219B"/>
    <w:rsid w:val="008578E8"/>
    <w:rsid w:val="008615A3"/>
    <w:rsid w:val="00865289"/>
    <w:rsid w:val="0086555C"/>
    <w:rsid w:val="00867345"/>
    <w:rsid w:val="00867433"/>
    <w:rsid w:val="008679CA"/>
    <w:rsid w:val="008721C1"/>
    <w:rsid w:val="00883A94"/>
    <w:rsid w:val="00884F5D"/>
    <w:rsid w:val="008870E7"/>
    <w:rsid w:val="008912D4"/>
    <w:rsid w:val="00893323"/>
    <w:rsid w:val="00896998"/>
    <w:rsid w:val="008A631F"/>
    <w:rsid w:val="008A6CFD"/>
    <w:rsid w:val="008B0798"/>
    <w:rsid w:val="008B4821"/>
    <w:rsid w:val="008B57D3"/>
    <w:rsid w:val="008B5EB6"/>
    <w:rsid w:val="008B7DC2"/>
    <w:rsid w:val="008C1549"/>
    <w:rsid w:val="008C5CEE"/>
    <w:rsid w:val="008E610B"/>
    <w:rsid w:val="008F2676"/>
    <w:rsid w:val="008F7641"/>
    <w:rsid w:val="00900653"/>
    <w:rsid w:val="00907EF3"/>
    <w:rsid w:val="009100E3"/>
    <w:rsid w:val="00911DA3"/>
    <w:rsid w:val="00913612"/>
    <w:rsid w:val="009173D9"/>
    <w:rsid w:val="0092376F"/>
    <w:rsid w:val="00924A98"/>
    <w:rsid w:val="00927612"/>
    <w:rsid w:val="00934767"/>
    <w:rsid w:val="00935ECC"/>
    <w:rsid w:val="009566A5"/>
    <w:rsid w:val="00970563"/>
    <w:rsid w:val="009876E8"/>
    <w:rsid w:val="009904E3"/>
    <w:rsid w:val="00991BF1"/>
    <w:rsid w:val="00995642"/>
    <w:rsid w:val="00996F64"/>
    <w:rsid w:val="009A1106"/>
    <w:rsid w:val="009A157C"/>
    <w:rsid w:val="009A4E5F"/>
    <w:rsid w:val="009A6560"/>
    <w:rsid w:val="009B24B1"/>
    <w:rsid w:val="009B4024"/>
    <w:rsid w:val="009B7C71"/>
    <w:rsid w:val="009C02DE"/>
    <w:rsid w:val="009C53D3"/>
    <w:rsid w:val="009C757E"/>
    <w:rsid w:val="009E14BB"/>
    <w:rsid w:val="009E21F9"/>
    <w:rsid w:val="009F0D42"/>
    <w:rsid w:val="00A04F39"/>
    <w:rsid w:val="00A0521B"/>
    <w:rsid w:val="00A05BDA"/>
    <w:rsid w:val="00A06DFA"/>
    <w:rsid w:val="00A13763"/>
    <w:rsid w:val="00A359EB"/>
    <w:rsid w:val="00A42D30"/>
    <w:rsid w:val="00A435C2"/>
    <w:rsid w:val="00A452D6"/>
    <w:rsid w:val="00A4533F"/>
    <w:rsid w:val="00A4584B"/>
    <w:rsid w:val="00A46F08"/>
    <w:rsid w:val="00A53CC9"/>
    <w:rsid w:val="00A55D86"/>
    <w:rsid w:val="00A56EF3"/>
    <w:rsid w:val="00A70178"/>
    <w:rsid w:val="00A71748"/>
    <w:rsid w:val="00A746DA"/>
    <w:rsid w:val="00A75E44"/>
    <w:rsid w:val="00A815E9"/>
    <w:rsid w:val="00A8371C"/>
    <w:rsid w:val="00A85C53"/>
    <w:rsid w:val="00A86074"/>
    <w:rsid w:val="00A876BB"/>
    <w:rsid w:val="00A94723"/>
    <w:rsid w:val="00A95C74"/>
    <w:rsid w:val="00AA4169"/>
    <w:rsid w:val="00AA4375"/>
    <w:rsid w:val="00AA6680"/>
    <w:rsid w:val="00AA677C"/>
    <w:rsid w:val="00AB2D86"/>
    <w:rsid w:val="00AB43C3"/>
    <w:rsid w:val="00AB78AB"/>
    <w:rsid w:val="00AB7B45"/>
    <w:rsid w:val="00AC6CF8"/>
    <w:rsid w:val="00AD406F"/>
    <w:rsid w:val="00AE1C92"/>
    <w:rsid w:val="00AE2A79"/>
    <w:rsid w:val="00B03025"/>
    <w:rsid w:val="00B07241"/>
    <w:rsid w:val="00B12250"/>
    <w:rsid w:val="00B12263"/>
    <w:rsid w:val="00B308E4"/>
    <w:rsid w:val="00B4203A"/>
    <w:rsid w:val="00B44572"/>
    <w:rsid w:val="00B506A4"/>
    <w:rsid w:val="00B54AA5"/>
    <w:rsid w:val="00B6134F"/>
    <w:rsid w:val="00B63DD2"/>
    <w:rsid w:val="00B74C56"/>
    <w:rsid w:val="00B763E8"/>
    <w:rsid w:val="00BA1CB9"/>
    <w:rsid w:val="00BA7A13"/>
    <w:rsid w:val="00BC26BB"/>
    <w:rsid w:val="00BC7244"/>
    <w:rsid w:val="00BD273A"/>
    <w:rsid w:val="00BD516F"/>
    <w:rsid w:val="00BE5C88"/>
    <w:rsid w:val="00BF2EAF"/>
    <w:rsid w:val="00BF4A3A"/>
    <w:rsid w:val="00C109C3"/>
    <w:rsid w:val="00C127FE"/>
    <w:rsid w:val="00C30D84"/>
    <w:rsid w:val="00C36ACD"/>
    <w:rsid w:val="00C47691"/>
    <w:rsid w:val="00C5586B"/>
    <w:rsid w:val="00C71ABD"/>
    <w:rsid w:val="00C83101"/>
    <w:rsid w:val="00C94DC4"/>
    <w:rsid w:val="00C95329"/>
    <w:rsid w:val="00C96A1D"/>
    <w:rsid w:val="00C97756"/>
    <w:rsid w:val="00CA5082"/>
    <w:rsid w:val="00CB67C3"/>
    <w:rsid w:val="00CF2186"/>
    <w:rsid w:val="00D06824"/>
    <w:rsid w:val="00D07E80"/>
    <w:rsid w:val="00D121B4"/>
    <w:rsid w:val="00D137B6"/>
    <w:rsid w:val="00D155F0"/>
    <w:rsid w:val="00D243EB"/>
    <w:rsid w:val="00D24EE3"/>
    <w:rsid w:val="00D42065"/>
    <w:rsid w:val="00D43311"/>
    <w:rsid w:val="00D4794C"/>
    <w:rsid w:val="00D522ED"/>
    <w:rsid w:val="00D6168C"/>
    <w:rsid w:val="00D623E8"/>
    <w:rsid w:val="00D63C2E"/>
    <w:rsid w:val="00D666D7"/>
    <w:rsid w:val="00D72658"/>
    <w:rsid w:val="00D74009"/>
    <w:rsid w:val="00D77DEF"/>
    <w:rsid w:val="00D9513F"/>
    <w:rsid w:val="00D96E7C"/>
    <w:rsid w:val="00D97D29"/>
    <w:rsid w:val="00DA76D9"/>
    <w:rsid w:val="00DB4B42"/>
    <w:rsid w:val="00DB563D"/>
    <w:rsid w:val="00DC0E0F"/>
    <w:rsid w:val="00DC211B"/>
    <w:rsid w:val="00DE0B5B"/>
    <w:rsid w:val="00DE3F13"/>
    <w:rsid w:val="00DF15C8"/>
    <w:rsid w:val="00E05544"/>
    <w:rsid w:val="00E0751E"/>
    <w:rsid w:val="00E10067"/>
    <w:rsid w:val="00E1076F"/>
    <w:rsid w:val="00E13060"/>
    <w:rsid w:val="00E16158"/>
    <w:rsid w:val="00E20559"/>
    <w:rsid w:val="00E21399"/>
    <w:rsid w:val="00E22837"/>
    <w:rsid w:val="00E32663"/>
    <w:rsid w:val="00E37DAE"/>
    <w:rsid w:val="00E433A2"/>
    <w:rsid w:val="00E471E6"/>
    <w:rsid w:val="00E5116E"/>
    <w:rsid w:val="00E73418"/>
    <w:rsid w:val="00E91323"/>
    <w:rsid w:val="00E97699"/>
    <w:rsid w:val="00EA7384"/>
    <w:rsid w:val="00EA7A70"/>
    <w:rsid w:val="00EB5A9B"/>
    <w:rsid w:val="00EB68AC"/>
    <w:rsid w:val="00ED5248"/>
    <w:rsid w:val="00EE23A9"/>
    <w:rsid w:val="00EE66BB"/>
    <w:rsid w:val="00EF48E2"/>
    <w:rsid w:val="00F15C4C"/>
    <w:rsid w:val="00F17D0B"/>
    <w:rsid w:val="00F27DC2"/>
    <w:rsid w:val="00F33931"/>
    <w:rsid w:val="00F33FC0"/>
    <w:rsid w:val="00F346FB"/>
    <w:rsid w:val="00F36775"/>
    <w:rsid w:val="00F43CA2"/>
    <w:rsid w:val="00F44FFC"/>
    <w:rsid w:val="00F508CB"/>
    <w:rsid w:val="00F57D4A"/>
    <w:rsid w:val="00F63009"/>
    <w:rsid w:val="00F643DC"/>
    <w:rsid w:val="00F74FAA"/>
    <w:rsid w:val="00F755D4"/>
    <w:rsid w:val="00F779C9"/>
    <w:rsid w:val="00F96F37"/>
    <w:rsid w:val="00FA461D"/>
    <w:rsid w:val="00FA50A2"/>
    <w:rsid w:val="00FA5414"/>
    <w:rsid w:val="00FA6326"/>
    <w:rsid w:val="00FB2498"/>
    <w:rsid w:val="00FD2872"/>
    <w:rsid w:val="00FD31FB"/>
    <w:rsid w:val="00FD355F"/>
    <w:rsid w:val="00FE437E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00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paragraph" w:customStyle="1" w:styleId="B1">
    <w:name w:val="B1"/>
    <w:basedOn w:val="Normal"/>
    <w:link w:val="B10"/>
    <w:qFormat/>
    <w:rsid w:val="009C02DE"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C02DE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title1">
    <w:name w:val="title 1"/>
    <w:basedOn w:val="Heading1"/>
    <w:next w:val="Normal"/>
    <w:qFormat/>
    <w:rsid w:val="00DE3F13"/>
    <w:pPr>
      <w:numPr>
        <w:numId w:val="0"/>
      </w:numPr>
      <w:pBdr>
        <w:top w:val="single" w:sz="12" w:space="3" w:color="auto"/>
      </w:pBdr>
      <w:suppressAutoHyphens w:val="0"/>
      <w:overflowPunct w:val="0"/>
      <w:autoSpaceDE w:val="0"/>
      <w:autoSpaceDN w:val="0"/>
      <w:adjustRightInd w:val="0"/>
      <w:spacing w:beforeLines="50" w:before="120" w:afterLines="50" w:after="120"/>
      <w:ind w:left="425" w:hanging="425"/>
    </w:pPr>
    <w:rPr>
      <w:rFonts w:ascii="Arial" w:eastAsia="SimSun" w:hAnsi="Arial"/>
      <w:szCs w:val="20"/>
    </w:rPr>
  </w:style>
  <w:style w:type="paragraph" w:customStyle="1" w:styleId="title2">
    <w:name w:val="title 2"/>
    <w:basedOn w:val="Heading2"/>
    <w:next w:val="Normal"/>
    <w:qFormat/>
    <w:rsid w:val="00DE3F13"/>
    <w:pPr>
      <w:keepLines w:val="0"/>
      <w:numPr>
        <w:ilvl w:val="0"/>
        <w:numId w:val="0"/>
      </w:numPr>
      <w:pBdr>
        <w:top w:val="none" w:sz="0" w:space="0" w:color="auto"/>
      </w:pBdr>
      <w:suppressAutoHyphens w:val="0"/>
      <w:overflowPunct w:val="0"/>
      <w:spacing w:before="120" w:after="60"/>
      <w:ind w:left="567" w:rightChars="100" w:right="100" w:hanging="567"/>
      <w:jc w:val="both"/>
      <w:textAlignment w:val="auto"/>
    </w:pPr>
    <w:rPr>
      <w:rFonts w:ascii="Arial" w:eastAsia="Arial" w:hAnsi="Arial" w:cs="Arial"/>
      <w:bCs/>
      <w:iCs/>
      <w:sz w:val="28"/>
      <w:szCs w:val="28"/>
    </w:rPr>
  </w:style>
  <w:style w:type="paragraph" w:customStyle="1" w:styleId="title3">
    <w:name w:val="title 3"/>
    <w:basedOn w:val="title2"/>
    <w:next w:val="Normal"/>
    <w:link w:val="title30"/>
    <w:qFormat/>
    <w:rsid w:val="00DE3F13"/>
    <w:pPr>
      <w:ind w:left="709" w:hanging="709"/>
      <w:outlineLvl w:val="2"/>
    </w:pPr>
    <w:rPr>
      <w:sz w:val="22"/>
    </w:rPr>
  </w:style>
  <w:style w:type="character" w:customStyle="1" w:styleId="title30">
    <w:name w:val="title 3 字符"/>
    <w:link w:val="title3"/>
    <w:rsid w:val="00DE3F13"/>
    <w:rPr>
      <w:rFonts w:ascii="Arial" w:eastAsia="Arial" w:hAnsi="Arial" w:cs="Arial"/>
      <w:bCs/>
      <w:iCs/>
      <w:sz w:val="22"/>
      <w:szCs w:val="28"/>
      <w:lang w:val="en-US" w:eastAsia="zh-CN"/>
    </w:rPr>
  </w:style>
  <w:style w:type="paragraph" w:customStyle="1" w:styleId="figure">
    <w:name w:val="figure"/>
    <w:basedOn w:val="Normal"/>
    <w:next w:val="Normal"/>
    <w:link w:val="figure0"/>
    <w:qFormat/>
    <w:rsid w:val="00063451"/>
    <w:pPr>
      <w:numPr>
        <w:numId w:val="78"/>
      </w:numPr>
      <w:overflowPunct w:val="0"/>
      <w:spacing w:after="120"/>
      <w:jc w:val="center"/>
    </w:pPr>
    <w:rPr>
      <w:rFonts w:eastAsiaTheme="minorEastAsia"/>
      <w:sz w:val="20"/>
      <w:lang w:val="en-US" w:eastAsia="zh-CN"/>
    </w:rPr>
  </w:style>
  <w:style w:type="character" w:customStyle="1" w:styleId="figure0">
    <w:name w:val="figure 字符"/>
    <w:basedOn w:val="DefaultParagraphFont"/>
    <w:link w:val="figure"/>
    <w:qFormat/>
    <w:rsid w:val="00063451"/>
    <w:rPr>
      <w:rFonts w:ascii="Times New Roman" w:eastAsiaTheme="minorEastAsia" w:hAnsi="Times New Roman" w:cs="Times New Roman"/>
      <w:sz w:val="20"/>
      <w:lang w:val="en-US" w:eastAsia="zh-CN"/>
    </w:rPr>
  </w:style>
  <w:style w:type="paragraph" w:customStyle="1" w:styleId="table">
    <w:name w:val="table"/>
    <w:basedOn w:val="Normal"/>
    <w:next w:val="Normal"/>
    <w:link w:val="table0"/>
    <w:qFormat/>
    <w:rsid w:val="00665239"/>
    <w:pPr>
      <w:numPr>
        <w:numId w:val="79"/>
      </w:numPr>
      <w:overflowPunct w:val="0"/>
      <w:spacing w:after="120"/>
      <w:jc w:val="center"/>
    </w:pPr>
    <w:rPr>
      <w:rFonts w:eastAsiaTheme="minorEastAsia"/>
      <w:sz w:val="20"/>
      <w:lang w:val="en-US" w:eastAsia="zh-CN"/>
    </w:rPr>
  </w:style>
  <w:style w:type="character" w:customStyle="1" w:styleId="table0">
    <w:name w:val="table 字符"/>
    <w:basedOn w:val="DefaultParagraphFont"/>
    <w:link w:val="table"/>
    <w:qFormat/>
    <w:rsid w:val="00665239"/>
    <w:rPr>
      <w:rFonts w:ascii="Times New Roman" w:eastAsiaTheme="minorEastAsia" w:hAnsi="Times New Roman" w:cs="Times New Roman"/>
      <w:sz w:val="20"/>
      <w:lang w:val="en-US" w:eastAsia="zh-CN"/>
    </w:rPr>
  </w:style>
  <w:style w:type="paragraph" w:customStyle="1" w:styleId="EmailDiscussion">
    <w:name w:val="EmailDiscussion"/>
    <w:basedOn w:val="Normal"/>
    <w:next w:val="Normal"/>
    <w:rsid w:val="00BE5C88"/>
    <w:pPr>
      <w:numPr>
        <w:numId w:val="80"/>
      </w:numPr>
      <w:spacing w:before="40"/>
    </w:pPr>
    <w:rPr>
      <w:rFonts w:ascii="Arial" w:eastAsia="MS Mincho" w:hAnsi="Arial"/>
      <w:b/>
      <w:sz w:val="20"/>
      <w:lang w:val="en-GB"/>
    </w:rPr>
  </w:style>
  <w:style w:type="paragraph" w:customStyle="1" w:styleId="RAN1bullet1">
    <w:name w:val="RAN1 bullet1"/>
    <w:basedOn w:val="Normal"/>
    <w:link w:val="RAN1bullet1Char"/>
    <w:qFormat/>
    <w:rsid w:val="00BE5C88"/>
    <w:pPr>
      <w:numPr>
        <w:numId w:val="82"/>
      </w:numPr>
    </w:pPr>
    <w:rPr>
      <w:rFonts w:ascii="Times" w:eastAsia="Batang" w:hAnsi="Times"/>
      <w:sz w:val="20"/>
      <w:lang w:val="en-GB" w:eastAsia="en-US"/>
    </w:rPr>
  </w:style>
  <w:style w:type="character" w:customStyle="1" w:styleId="RAN1bullet1Char">
    <w:name w:val="RAN1 bullet1 Char"/>
    <w:link w:val="RAN1bullet1"/>
    <w:qFormat/>
    <w:rsid w:val="00BE5C88"/>
    <w:rPr>
      <w:rFonts w:ascii="Times" w:eastAsia="Batang" w:hAnsi="Times" w:cs="Times New Roman"/>
      <w:sz w:val="20"/>
      <w:lang w:val="en-GB"/>
    </w:rPr>
  </w:style>
  <w:style w:type="paragraph" w:customStyle="1" w:styleId="proposal">
    <w:name w:val="proposal"/>
    <w:basedOn w:val="BodyText"/>
    <w:next w:val="Normal"/>
    <w:link w:val="proposalChar"/>
    <w:autoRedefine/>
    <w:qFormat/>
    <w:rsid w:val="00BE5C88"/>
    <w:pPr>
      <w:numPr>
        <w:numId w:val="83"/>
      </w:numPr>
      <w:overflowPunct w:val="0"/>
      <w:adjustRightInd w:val="0"/>
      <w:spacing w:beforeLines="50" w:before="50" w:afterLines="50" w:after="50" w:line="240" w:lineRule="auto"/>
      <w:ind w:left="0" w:firstLine="0"/>
      <w:jc w:val="both"/>
    </w:pPr>
    <w:rPr>
      <w:rFonts w:eastAsia="SimSun"/>
      <w:b/>
      <w:sz w:val="20"/>
      <w:szCs w:val="20"/>
      <w:lang w:val="en-US" w:eastAsia="zh-CN"/>
    </w:rPr>
  </w:style>
  <w:style w:type="character" w:customStyle="1" w:styleId="proposalChar">
    <w:name w:val="proposal Char"/>
    <w:link w:val="proposal"/>
    <w:rsid w:val="00BE5C88"/>
    <w:rPr>
      <w:rFonts w:ascii="Times New Roman" w:eastAsia="SimSun" w:hAnsi="Times New Roman" w:cs="Times New Roman"/>
      <w:b/>
      <w:sz w:val="20"/>
      <w:szCs w:val="20"/>
      <w:lang w:val="en-US" w:eastAsia="zh-CN"/>
    </w:rPr>
  </w:style>
  <w:style w:type="paragraph" w:customStyle="1" w:styleId="observation">
    <w:name w:val="observation"/>
    <w:basedOn w:val="proposal"/>
    <w:link w:val="observation0"/>
    <w:autoRedefine/>
    <w:qFormat/>
    <w:rsid w:val="00210CA4"/>
    <w:pPr>
      <w:numPr>
        <w:numId w:val="0"/>
      </w:numPr>
      <w:spacing w:before="120" w:after="120"/>
    </w:pPr>
    <w:rPr>
      <w:rFonts w:eastAsiaTheme="minorEastAsia"/>
      <w:b w:val="0"/>
      <w:bCs/>
    </w:rPr>
  </w:style>
  <w:style w:type="character" w:customStyle="1" w:styleId="observation0">
    <w:name w:val="observation 字符"/>
    <w:basedOn w:val="proposalChar"/>
    <w:link w:val="observation"/>
    <w:qFormat/>
    <w:rsid w:val="00210CA4"/>
    <w:rPr>
      <w:rFonts w:ascii="Times New Roman" w:eastAsiaTheme="minorEastAsia" w:hAnsi="Times New Roman" w:cs="Times New Roman"/>
      <w:b w:val="0"/>
      <w:bCs/>
      <w:sz w:val="20"/>
      <w:szCs w:val="20"/>
      <w:lang w:val="en-US" w:eastAsia="zh-CN"/>
    </w:rPr>
  </w:style>
  <w:style w:type="character" w:customStyle="1" w:styleId="B3Char">
    <w:name w:val="B3 Char"/>
    <w:link w:val="B3"/>
    <w:qFormat/>
    <w:locked/>
    <w:rsid w:val="00991BF1"/>
  </w:style>
  <w:style w:type="paragraph" w:customStyle="1" w:styleId="B3">
    <w:name w:val="B3"/>
    <w:basedOn w:val="Normal"/>
    <w:link w:val="B3Char"/>
    <w:qFormat/>
    <w:rsid w:val="00991BF1"/>
    <w:pPr>
      <w:spacing w:after="180"/>
      <w:ind w:left="1135" w:hanging="284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1939">
          <w:marLeft w:val="-8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56</cp:revision>
  <dcterms:created xsi:type="dcterms:W3CDTF">2024-05-10T14:49:00Z</dcterms:created>
  <dcterms:modified xsi:type="dcterms:W3CDTF">2024-05-10T18:25:00Z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